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5DE92" w14:textId="21CA8A54" w:rsidR="00AC1FAF" w:rsidRDefault="000660E5">
      <w:r>
        <w:rPr>
          <w:noProof/>
        </w:rPr>
        <w:drawing>
          <wp:inline distT="0" distB="0" distL="0" distR="0" wp14:anchorId="5E1C8AF9" wp14:editId="0BE54DFE">
            <wp:extent cx="1733550" cy="34485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3729" cy="420488"/>
                    </a:xfrm>
                    <a:prstGeom prst="rect">
                      <a:avLst/>
                    </a:prstGeom>
                  </pic:spPr>
                </pic:pic>
              </a:graphicData>
            </a:graphic>
          </wp:inline>
        </w:drawing>
      </w:r>
    </w:p>
    <w:p w14:paraId="72297115" w14:textId="3AE43827" w:rsidR="000660E5" w:rsidRDefault="000660E5"/>
    <w:p w14:paraId="651FD471" w14:textId="77777777" w:rsidR="004939D4" w:rsidRDefault="004939D4">
      <w:pPr>
        <w:rPr>
          <w:rFonts w:ascii="Newzald Bold" w:hAnsi="Newzald Bold"/>
          <w:color w:val="021660"/>
          <w:sz w:val="84"/>
          <w:szCs w:val="84"/>
        </w:rPr>
      </w:pPr>
    </w:p>
    <w:p w14:paraId="3B5D1A20" w14:textId="3246DC0B" w:rsidR="000660E5" w:rsidRPr="00B46AC0" w:rsidRDefault="000660E5">
      <w:pPr>
        <w:rPr>
          <w:rFonts w:ascii="Georgia" w:hAnsi="Georgia"/>
          <w:b/>
          <w:bCs/>
          <w:sz w:val="68"/>
          <w:szCs w:val="68"/>
        </w:rPr>
      </w:pPr>
      <w:r w:rsidRPr="00B46AC0">
        <w:rPr>
          <w:rFonts w:ascii="Georgia" w:hAnsi="Georgia"/>
          <w:b/>
          <w:bCs/>
          <w:color w:val="021660"/>
          <w:sz w:val="68"/>
          <w:szCs w:val="68"/>
        </w:rPr>
        <w:t>Year-End Processes</w:t>
      </w:r>
      <w:r w:rsidRPr="00B46AC0">
        <w:rPr>
          <w:rFonts w:ascii="Georgia" w:hAnsi="Georgia"/>
          <w:b/>
          <w:bCs/>
          <w:sz w:val="68"/>
          <w:szCs w:val="68"/>
        </w:rPr>
        <w:t xml:space="preserve"> </w:t>
      </w:r>
    </w:p>
    <w:p w14:paraId="7553A17D" w14:textId="0082AEA6" w:rsidR="000660E5" w:rsidRDefault="004939D4" w:rsidP="000660E5">
      <w:r>
        <w:rPr>
          <w:noProof/>
        </w:rPr>
        <mc:AlternateContent>
          <mc:Choice Requires="wps">
            <w:drawing>
              <wp:anchor distT="0" distB="0" distL="114300" distR="114300" simplePos="0" relativeHeight="251659264" behindDoc="0" locked="0" layoutInCell="1" allowOverlap="1" wp14:anchorId="3072BF4B" wp14:editId="1CE97B67">
                <wp:simplePos x="0" y="0"/>
                <wp:positionH relativeFrom="column">
                  <wp:posOffset>-19050</wp:posOffset>
                </wp:positionH>
                <wp:positionV relativeFrom="paragraph">
                  <wp:posOffset>106045</wp:posOffset>
                </wp:positionV>
                <wp:extent cx="523875" cy="0"/>
                <wp:effectExtent l="0" t="19050" r="47625" b="38100"/>
                <wp:wrapNone/>
                <wp:docPr id="3" name="Straight Connector 3"/>
                <wp:cNvGraphicFramePr/>
                <a:graphic xmlns:a="http://schemas.openxmlformats.org/drawingml/2006/main">
                  <a:graphicData uri="http://schemas.microsoft.com/office/word/2010/wordprocessingShape">
                    <wps:wsp>
                      <wps:cNvCnPr/>
                      <wps:spPr>
                        <a:xfrm>
                          <a:off x="0" y="0"/>
                          <a:ext cx="523875" cy="0"/>
                        </a:xfrm>
                        <a:prstGeom prst="line">
                          <a:avLst/>
                        </a:prstGeom>
                        <a:ln w="63500">
                          <a:solidFill>
                            <a:srgbClr val="10A1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2215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8.35pt" to="3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" strokecolor="#10a1a9" strokeweight="5pt">
                <v:stroke joinstyle="miter"/>
              </v:line>
            </w:pict>
          </mc:Fallback>
        </mc:AlternateContent>
      </w:r>
    </w:p>
    <w:p w14:paraId="40F25A83" w14:textId="566C8CBA" w:rsidR="009C1096" w:rsidRDefault="004939D4" w:rsidP="000660E5">
      <w:pPr>
        <w:rPr>
          <w:rFonts w:asciiTheme="minorHAnsi" w:hAnsiTheme="minorHAnsi" w:cstheme="minorHAnsi"/>
          <w:b/>
          <w:bCs/>
          <w:color w:val="021660"/>
          <w:sz w:val="32"/>
          <w:szCs w:val="32"/>
          <w:vertAlign w:val="superscript"/>
        </w:rPr>
      </w:pPr>
      <w:r w:rsidRPr="00A312D1">
        <w:rPr>
          <w:rFonts w:asciiTheme="minorHAnsi" w:hAnsiTheme="minorHAnsi" w:cstheme="minorHAnsi"/>
          <w:b/>
          <w:bCs/>
          <w:color w:val="021660"/>
          <w:sz w:val="32"/>
          <w:szCs w:val="32"/>
        </w:rPr>
        <w:t>A</w:t>
      </w:r>
      <w:r w:rsidR="00A766C9">
        <w:rPr>
          <w:rFonts w:asciiTheme="minorHAnsi" w:hAnsiTheme="minorHAnsi" w:cstheme="minorHAnsi"/>
          <w:b/>
          <w:bCs/>
          <w:color w:val="021660"/>
          <w:sz w:val="32"/>
          <w:szCs w:val="32"/>
        </w:rPr>
        <w:t>vi</w:t>
      </w:r>
      <w:r w:rsidRPr="00A312D1">
        <w:rPr>
          <w:rFonts w:asciiTheme="minorHAnsi" w:hAnsiTheme="minorHAnsi" w:cstheme="minorHAnsi"/>
          <w:b/>
          <w:bCs/>
          <w:color w:val="021660"/>
          <w:sz w:val="32"/>
          <w:szCs w:val="32"/>
        </w:rPr>
        <w:t>mark</w:t>
      </w:r>
      <w:r w:rsidR="00153F28" w:rsidRPr="00A312D1">
        <w:rPr>
          <w:rFonts w:asciiTheme="minorHAnsi" w:hAnsiTheme="minorHAnsi" w:cstheme="minorHAnsi"/>
          <w:b/>
          <w:bCs/>
          <w:color w:val="021660"/>
          <w:sz w:val="32"/>
          <w:szCs w:val="32"/>
          <w:vertAlign w:val="superscript"/>
        </w:rPr>
        <w:t>®</w:t>
      </w:r>
    </w:p>
    <w:p w14:paraId="572BFA8C" w14:textId="77777777" w:rsidR="001A08D0" w:rsidRPr="001A08D0" w:rsidRDefault="001A08D0" w:rsidP="001A08D0">
      <w:pPr>
        <w:rPr>
          <w:rFonts w:asciiTheme="minorHAnsi" w:hAnsiTheme="minorHAnsi" w:cstheme="minorHAnsi"/>
          <w:sz w:val="32"/>
          <w:szCs w:val="32"/>
        </w:rPr>
      </w:pPr>
    </w:p>
    <w:p w14:paraId="6E10CF85" w14:textId="77777777" w:rsidR="001A08D0" w:rsidRPr="001A08D0" w:rsidRDefault="001A08D0" w:rsidP="001A08D0">
      <w:pPr>
        <w:rPr>
          <w:rFonts w:asciiTheme="minorHAnsi" w:hAnsiTheme="minorHAnsi" w:cstheme="minorHAnsi"/>
          <w:sz w:val="32"/>
          <w:szCs w:val="32"/>
        </w:rPr>
      </w:pPr>
    </w:p>
    <w:p w14:paraId="1D1D8C53" w14:textId="77777777" w:rsidR="001A08D0" w:rsidRPr="001A08D0" w:rsidRDefault="001A08D0" w:rsidP="001A08D0">
      <w:pPr>
        <w:rPr>
          <w:rFonts w:asciiTheme="minorHAnsi" w:hAnsiTheme="minorHAnsi" w:cstheme="minorHAnsi"/>
          <w:sz w:val="32"/>
          <w:szCs w:val="32"/>
        </w:rPr>
      </w:pPr>
    </w:p>
    <w:p w14:paraId="53E43D29" w14:textId="77777777" w:rsidR="001A08D0" w:rsidRPr="001A08D0" w:rsidRDefault="001A08D0" w:rsidP="001A08D0">
      <w:pPr>
        <w:rPr>
          <w:rFonts w:asciiTheme="minorHAnsi" w:hAnsiTheme="minorHAnsi" w:cstheme="minorHAnsi"/>
          <w:sz w:val="32"/>
          <w:szCs w:val="32"/>
        </w:rPr>
      </w:pPr>
    </w:p>
    <w:p w14:paraId="27BAA98B" w14:textId="77777777" w:rsidR="001A08D0" w:rsidRPr="001A08D0" w:rsidRDefault="001A08D0" w:rsidP="001A08D0">
      <w:pPr>
        <w:rPr>
          <w:rFonts w:asciiTheme="minorHAnsi" w:hAnsiTheme="minorHAnsi" w:cstheme="minorHAnsi"/>
          <w:sz w:val="32"/>
          <w:szCs w:val="32"/>
        </w:rPr>
      </w:pPr>
    </w:p>
    <w:p w14:paraId="0CD6E36B" w14:textId="77777777" w:rsidR="001A08D0" w:rsidRPr="001A08D0" w:rsidRDefault="001A08D0" w:rsidP="001A08D0">
      <w:pPr>
        <w:rPr>
          <w:rFonts w:asciiTheme="minorHAnsi" w:hAnsiTheme="minorHAnsi" w:cstheme="minorHAnsi"/>
          <w:sz w:val="32"/>
          <w:szCs w:val="32"/>
        </w:rPr>
      </w:pPr>
    </w:p>
    <w:p w14:paraId="5103A085" w14:textId="77777777" w:rsidR="001A08D0" w:rsidRPr="001A08D0" w:rsidRDefault="001A08D0" w:rsidP="001A08D0">
      <w:pPr>
        <w:rPr>
          <w:rFonts w:asciiTheme="minorHAnsi" w:hAnsiTheme="minorHAnsi" w:cstheme="minorHAnsi"/>
          <w:sz w:val="32"/>
          <w:szCs w:val="32"/>
        </w:rPr>
      </w:pPr>
    </w:p>
    <w:p w14:paraId="7C64DB0B" w14:textId="77777777" w:rsidR="001A08D0" w:rsidRPr="001A08D0" w:rsidRDefault="001A08D0" w:rsidP="001A08D0">
      <w:pPr>
        <w:rPr>
          <w:rFonts w:asciiTheme="minorHAnsi" w:hAnsiTheme="minorHAnsi" w:cstheme="minorHAnsi"/>
          <w:sz w:val="32"/>
          <w:szCs w:val="32"/>
        </w:rPr>
      </w:pPr>
    </w:p>
    <w:p w14:paraId="23EF1FFF" w14:textId="77777777" w:rsidR="001A08D0" w:rsidRPr="001A08D0" w:rsidRDefault="001A08D0" w:rsidP="001A08D0">
      <w:pPr>
        <w:rPr>
          <w:rFonts w:asciiTheme="minorHAnsi" w:hAnsiTheme="minorHAnsi" w:cstheme="minorHAnsi"/>
          <w:sz w:val="32"/>
          <w:szCs w:val="32"/>
        </w:rPr>
      </w:pPr>
    </w:p>
    <w:p w14:paraId="71B9EBFB" w14:textId="77777777" w:rsidR="001A08D0" w:rsidRPr="001A08D0" w:rsidRDefault="001A08D0" w:rsidP="001A08D0">
      <w:pPr>
        <w:rPr>
          <w:rFonts w:asciiTheme="minorHAnsi" w:hAnsiTheme="minorHAnsi" w:cstheme="minorHAnsi"/>
          <w:sz w:val="32"/>
          <w:szCs w:val="32"/>
        </w:rPr>
      </w:pPr>
    </w:p>
    <w:p w14:paraId="62F48BBF" w14:textId="77777777" w:rsidR="001A08D0" w:rsidRPr="001A08D0" w:rsidRDefault="001A08D0" w:rsidP="001A08D0">
      <w:pPr>
        <w:rPr>
          <w:rFonts w:asciiTheme="minorHAnsi" w:hAnsiTheme="minorHAnsi" w:cstheme="minorHAnsi"/>
          <w:sz w:val="32"/>
          <w:szCs w:val="32"/>
        </w:rPr>
      </w:pPr>
    </w:p>
    <w:p w14:paraId="153D9DE8" w14:textId="77777777" w:rsidR="001A08D0" w:rsidRPr="001A08D0" w:rsidRDefault="001A08D0" w:rsidP="001A08D0">
      <w:pPr>
        <w:rPr>
          <w:rFonts w:asciiTheme="minorHAnsi" w:hAnsiTheme="minorHAnsi" w:cstheme="minorHAnsi"/>
          <w:sz w:val="32"/>
          <w:szCs w:val="32"/>
        </w:rPr>
      </w:pPr>
    </w:p>
    <w:p w14:paraId="548C41F3" w14:textId="77777777" w:rsidR="001A08D0" w:rsidRPr="001A08D0" w:rsidRDefault="001A08D0" w:rsidP="001A08D0">
      <w:pPr>
        <w:rPr>
          <w:rFonts w:asciiTheme="minorHAnsi" w:hAnsiTheme="minorHAnsi" w:cstheme="minorHAnsi"/>
          <w:sz w:val="32"/>
          <w:szCs w:val="32"/>
        </w:rPr>
      </w:pPr>
    </w:p>
    <w:p w14:paraId="3A1C82B5" w14:textId="11C76239" w:rsidR="001A08D0" w:rsidRDefault="001A08D0" w:rsidP="001A08D0">
      <w:pPr>
        <w:tabs>
          <w:tab w:val="left" w:pos="2595"/>
        </w:tabs>
        <w:rPr>
          <w:rFonts w:asciiTheme="minorHAnsi" w:hAnsiTheme="minorHAnsi" w:cstheme="minorHAnsi"/>
          <w:b/>
          <w:bCs/>
          <w:color w:val="021660"/>
          <w:sz w:val="32"/>
          <w:szCs w:val="32"/>
          <w:vertAlign w:val="superscript"/>
        </w:rPr>
      </w:pPr>
      <w:r>
        <w:rPr>
          <w:rFonts w:asciiTheme="minorHAnsi" w:hAnsiTheme="minorHAnsi" w:cstheme="minorHAnsi"/>
          <w:b/>
          <w:bCs/>
          <w:color w:val="021660"/>
          <w:sz w:val="32"/>
          <w:szCs w:val="32"/>
          <w:vertAlign w:val="superscript"/>
        </w:rPr>
        <w:tab/>
      </w:r>
    </w:p>
    <w:p w14:paraId="23E12743" w14:textId="1B5018F1" w:rsidR="001A08D0" w:rsidRPr="001A08D0" w:rsidRDefault="001A08D0" w:rsidP="001A08D0">
      <w:pPr>
        <w:tabs>
          <w:tab w:val="left" w:pos="2595"/>
        </w:tabs>
        <w:rPr>
          <w:rFonts w:asciiTheme="minorHAnsi" w:hAnsiTheme="minorHAnsi" w:cstheme="minorHAnsi"/>
          <w:sz w:val="32"/>
          <w:szCs w:val="32"/>
        </w:rPr>
        <w:sectPr w:rsidR="001A08D0" w:rsidRPr="001A08D0" w:rsidSect="00153F28">
          <w:headerReference w:type="default" r:id="rId9"/>
          <w:footerReference w:type="default" r:id="rId10"/>
          <w:footerReference w:type="first" r:id="rId11"/>
          <w:pgSz w:w="12240" w:h="15840"/>
          <w:pgMar w:top="1440" w:right="1440" w:bottom="1440" w:left="1440" w:header="720" w:footer="720" w:gutter="0"/>
          <w:cols w:space="720"/>
          <w:titlePg/>
          <w:docGrid w:linePitch="360"/>
        </w:sectPr>
      </w:pPr>
    </w:p>
    <w:p w14:paraId="203AE39A" w14:textId="77777777" w:rsidR="005C15D8" w:rsidRDefault="005C15D8" w:rsidP="000660E5">
      <w:pPr>
        <w:rPr>
          <w:rFonts w:ascii="Mulish" w:hAnsi="Mulish"/>
          <w:b/>
          <w:bCs/>
        </w:rPr>
      </w:pPr>
    </w:p>
    <w:p w14:paraId="25975143" w14:textId="7ECB7A4A" w:rsidR="00C91B95" w:rsidRDefault="006016D3">
      <w:pPr>
        <w:pStyle w:val="TOC1"/>
        <w:tabs>
          <w:tab w:val="right" w:leader="dot" w:pos="9350"/>
        </w:tabs>
        <w:rPr>
          <w:rFonts w:asciiTheme="minorHAnsi" w:eastAsiaTheme="minorEastAsia" w:hAnsiTheme="minorHAnsi"/>
          <w:noProof/>
          <w:color w:val="auto"/>
          <w:kern w:val="2"/>
          <w14:ligatures w14:val="standardContextual"/>
        </w:rPr>
      </w:pPr>
      <w:r w:rsidRPr="00EA5654">
        <w:rPr>
          <w:rFonts w:ascii="Calibri" w:hAnsi="Calibri" w:cs="Calibri"/>
          <w:b/>
          <w:bCs/>
          <w:sz w:val="24"/>
          <w:szCs w:val="24"/>
        </w:rPr>
        <w:fldChar w:fldCharType="begin"/>
      </w:r>
      <w:r w:rsidRPr="00EA5654">
        <w:rPr>
          <w:rFonts w:ascii="Calibri" w:hAnsi="Calibri" w:cs="Calibri"/>
          <w:b/>
          <w:bCs/>
          <w:sz w:val="24"/>
          <w:szCs w:val="24"/>
        </w:rPr>
        <w:instrText xml:space="preserve"> TOC \o "1-3" \h \z \u </w:instrText>
      </w:r>
      <w:r w:rsidRPr="00EA5654">
        <w:rPr>
          <w:rFonts w:ascii="Calibri" w:hAnsi="Calibri" w:cs="Calibri"/>
          <w:b/>
          <w:bCs/>
          <w:sz w:val="24"/>
          <w:szCs w:val="24"/>
        </w:rPr>
        <w:fldChar w:fldCharType="separate"/>
      </w:r>
      <w:hyperlink w:anchor="_Toc147135471" w:history="1">
        <w:r w:rsidR="00C91B95" w:rsidRPr="00B00415">
          <w:rPr>
            <w:rStyle w:val="Hyperlink"/>
            <w:rFonts w:ascii="Georgia" w:hAnsi="Georgia"/>
            <w:b/>
            <w:bCs/>
            <w:noProof/>
          </w:rPr>
          <w:t>Update Inventory Fiscal Year Start Date</w:t>
        </w:r>
        <w:r w:rsidR="00C91B95">
          <w:rPr>
            <w:noProof/>
            <w:webHidden/>
          </w:rPr>
          <w:tab/>
        </w:r>
        <w:r w:rsidR="00C91B95">
          <w:rPr>
            <w:noProof/>
            <w:webHidden/>
          </w:rPr>
          <w:fldChar w:fldCharType="begin"/>
        </w:r>
        <w:r w:rsidR="00C91B95">
          <w:rPr>
            <w:noProof/>
            <w:webHidden/>
          </w:rPr>
          <w:instrText xml:space="preserve"> PAGEREF _Toc147135471 \h </w:instrText>
        </w:r>
        <w:r w:rsidR="00C91B95">
          <w:rPr>
            <w:noProof/>
            <w:webHidden/>
          </w:rPr>
        </w:r>
        <w:r w:rsidR="00C91B95">
          <w:rPr>
            <w:noProof/>
            <w:webHidden/>
          </w:rPr>
          <w:fldChar w:fldCharType="separate"/>
        </w:r>
        <w:r w:rsidR="00C91B95">
          <w:rPr>
            <w:noProof/>
            <w:webHidden/>
          </w:rPr>
          <w:t>4</w:t>
        </w:r>
        <w:r w:rsidR="00C91B95">
          <w:rPr>
            <w:noProof/>
            <w:webHidden/>
          </w:rPr>
          <w:fldChar w:fldCharType="end"/>
        </w:r>
      </w:hyperlink>
    </w:p>
    <w:p w14:paraId="39154A70" w14:textId="70853CA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2" w:history="1">
        <w:r w:rsidRPr="00B00415">
          <w:rPr>
            <w:rStyle w:val="Hyperlink"/>
            <w:rFonts w:cstheme="minorHAnsi"/>
            <w:noProof/>
          </w:rPr>
          <w:t>Inventory Report</w:t>
        </w:r>
        <w:r>
          <w:rPr>
            <w:noProof/>
            <w:webHidden/>
          </w:rPr>
          <w:tab/>
        </w:r>
        <w:r>
          <w:rPr>
            <w:noProof/>
            <w:webHidden/>
          </w:rPr>
          <w:fldChar w:fldCharType="begin"/>
        </w:r>
        <w:r>
          <w:rPr>
            <w:noProof/>
            <w:webHidden/>
          </w:rPr>
          <w:instrText xml:space="preserve"> PAGEREF _Toc147135472 \h </w:instrText>
        </w:r>
        <w:r>
          <w:rPr>
            <w:noProof/>
            <w:webHidden/>
          </w:rPr>
        </w:r>
        <w:r>
          <w:rPr>
            <w:noProof/>
            <w:webHidden/>
          </w:rPr>
          <w:fldChar w:fldCharType="separate"/>
        </w:r>
        <w:r>
          <w:rPr>
            <w:noProof/>
            <w:webHidden/>
          </w:rPr>
          <w:t>5</w:t>
        </w:r>
        <w:r>
          <w:rPr>
            <w:noProof/>
            <w:webHidden/>
          </w:rPr>
          <w:fldChar w:fldCharType="end"/>
        </w:r>
      </w:hyperlink>
    </w:p>
    <w:p w14:paraId="00D56F07" w14:textId="2B6632E4"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3" w:history="1">
        <w:r w:rsidRPr="00B00415">
          <w:rPr>
            <w:rStyle w:val="Hyperlink"/>
            <w:rFonts w:cstheme="minorHAnsi"/>
            <w:noProof/>
          </w:rPr>
          <w:t>A List of Items Expiring</w:t>
        </w:r>
        <w:r>
          <w:rPr>
            <w:noProof/>
            <w:webHidden/>
          </w:rPr>
          <w:tab/>
        </w:r>
        <w:r>
          <w:rPr>
            <w:noProof/>
            <w:webHidden/>
          </w:rPr>
          <w:fldChar w:fldCharType="begin"/>
        </w:r>
        <w:r>
          <w:rPr>
            <w:noProof/>
            <w:webHidden/>
          </w:rPr>
          <w:instrText xml:space="preserve"> PAGEREF _Toc147135473 \h </w:instrText>
        </w:r>
        <w:r>
          <w:rPr>
            <w:noProof/>
            <w:webHidden/>
          </w:rPr>
        </w:r>
        <w:r>
          <w:rPr>
            <w:noProof/>
            <w:webHidden/>
          </w:rPr>
          <w:fldChar w:fldCharType="separate"/>
        </w:r>
        <w:r>
          <w:rPr>
            <w:noProof/>
            <w:webHidden/>
          </w:rPr>
          <w:t>7</w:t>
        </w:r>
        <w:r>
          <w:rPr>
            <w:noProof/>
            <w:webHidden/>
          </w:rPr>
          <w:fldChar w:fldCharType="end"/>
        </w:r>
      </w:hyperlink>
    </w:p>
    <w:p w14:paraId="171105D6" w14:textId="28BB3CF3"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74" w:history="1">
        <w:r w:rsidRPr="00B00415">
          <w:rPr>
            <w:rStyle w:val="Hyperlink"/>
            <w:rFonts w:ascii="Georgia" w:hAnsi="Georgia"/>
            <w:b/>
            <w:bCs/>
            <w:noProof/>
          </w:rPr>
          <w:t>Returning a Product Back to the Vendor</w:t>
        </w:r>
        <w:r>
          <w:rPr>
            <w:noProof/>
            <w:webHidden/>
          </w:rPr>
          <w:tab/>
        </w:r>
        <w:r>
          <w:rPr>
            <w:noProof/>
            <w:webHidden/>
          </w:rPr>
          <w:fldChar w:fldCharType="begin"/>
        </w:r>
        <w:r>
          <w:rPr>
            <w:noProof/>
            <w:webHidden/>
          </w:rPr>
          <w:instrText xml:space="preserve"> PAGEREF _Toc147135474 \h </w:instrText>
        </w:r>
        <w:r>
          <w:rPr>
            <w:noProof/>
            <w:webHidden/>
          </w:rPr>
        </w:r>
        <w:r>
          <w:rPr>
            <w:noProof/>
            <w:webHidden/>
          </w:rPr>
          <w:fldChar w:fldCharType="separate"/>
        </w:r>
        <w:r>
          <w:rPr>
            <w:noProof/>
            <w:webHidden/>
          </w:rPr>
          <w:t>8</w:t>
        </w:r>
        <w:r>
          <w:rPr>
            <w:noProof/>
            <w:webHidden/>
          </w:rPr>
          <w:fldChar w:fldCharType="end"/>
        </w:r>
      </w:hyperlink>
    </w:p>
    <w:p w14:paraId="03198F41" w14:textId="74923D6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75" w:history="1">
        <w:r w:rsidRPr="00B00415">
          <w:rPr>
            <w:rStyle w:val="Hyperlink"/>
            <w:rFonts w:ascii="Georgia" w:hAnsi="Georgia"/>
            <w:b/>
            <w:bCs/>
            <w:noProof/>
          </w:rPr>
          <w:t>Reports</w:t>
        </w:r>
        <w:r>
          <w:rPr>
            <w:noProof/>
            <w:webHidden/>
          </w:rPr>
          <w:tab/>
        </w:r>
        <w:r>
          <w:rPr>
            <w:noProof/>
            <w:webHidden/>
          </w:rPr>
          <w:fldChar w:fldCharType="begin"/>
        </w:r>
        <w:r>
          <w:rPr>
            <w:noProof/>
            <w:webHidden/>
          </w:rPr>
          <w:instrText xml:space="preserve"> PAGEREF _Toc147135475 \h </w:instrText>
        </w:r>
        <w:r>
          <w:rPr>
            <w:noProof/>
            <w:webHidden/>
          </w:rPr>
        </w:r>
        <w:r>
          <w:rPr>
            <w:noProof/>
            <w:webHidden/>
          </w:rPr>
          <w:fldChar w:fldCharType="separate"/>
        </w:r>
        <w:r>
          <w:rPr>
            <w:noProof/>
            <w:webHidden/>
          </w:rPr>
          <w:t>9</w:t>
        </w:r>
        <w:r>
          <w:rPr>
            <w:noProof/>
            <w:webHidden/>
          </w:rPr>
          <w:fldChar w:fldCharType="end"/>
        </w:r>
      </w:hyperlink>
    </w:p>
    <w:p w14:paraId="06996B8C" w14:textId="5BA1C6B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6" w:history="1">
        <w:r w:rsidRPr="00B00415">
          <w:rPr>
            <w:rStyle w:val="Hyperlink"/>
            <w:rFonts w:cstheme="minorHAnsi"/>
            <w:noProof/>
          </w:rPr>
          <w:t>Income by Treatment Report</w:t>
        </w:r>
        <w:r>
          <w:rPr>
            <w:noProof/>
            <w:webHidden/>
          </w:rPr>
          <w:tab/>
        </w:r>
        <w:r>
          <w:rPr>
            <w:noProof/>
            <w:webHidden/>
          </w:rPr>
          <w:fldChar w:fldCharType="begin"/>
        </w:r>
        <w:r>
          <w:rPr>
            <w:noProof/>
            <w:webHidden/>
          </w:rPr>
          <w:instrText xml:space="preserve"> PAGEREF _Toc147135476 \h </w:instrText>
        </w:r>
        <w:r>
          <w:rPr>
            <w:noProof/>
            <w:webHidden/>
          </w:rPr>
        </w:r>
        <w:r>
          <w:rPr>
            <w:noProof/>
            <w:webHidden/>
          </w:rPr>
          <w:fldChar w:fldCharType="separate"/>
        </w:r>
        <w:r>
          <w:rPr>
            <w:noProof/>
            <w:webHidden/>
          </w:rPr>
          <w:t>9</w:t>
        </w:r>
        <w:r>
          <w:rPr>
            <w:noProof/>
            <w:webHidden/>
          </w:rPr>
          <w:fldChar w:fldCharType="end"/>
        </w:r>
      </w:hyperlink>
    </w:p>
    <w:p w14:paraId="46BF9B29" w14:textId="6386707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7" w:history="1">
        <w:r w:rsidRPr="00B00415">
          <w:rPr>
            <w:rStyle w:val="Hyperlink"/>
            <w:rFonts w:cstheme="minorHAnsi"/>
            <w:noProof/>
          </w:rPr>
          <w:t>Period Totals Report</w:t>
        </w:r>
        <w:r>
          <w:rPr>
            <w:noProof/>
            <w:webHidden/>
          </w:rPr>
          <w:tab/>
        </w:r>
        <w:r>
          <w:rPr>
            <w:noProof/>
            <w:webHidden/>
          </w:rPr>
          <w:fldChar w:fldCharType="begin"/>
        </w:r>
        <w:r>
          <w:rPr>
            <w:noProof/>
            <w:webHidden/>
          </w:rPr>
          <w:instrText xml:space="preserve"> PAGEREF _Toc147135477 \h </w:instrText>
        </w:r>
        <w:r>
          <w:rPr>
            <w:noProof/>
            <w:webHidden/>
          </w:rPr>
        </w:r>
        <w:r>
          <w:rPr>
            <w:noProof/>
            <w:webHidden/>
          </w:rPr>
          <w:fldChar w:fldCharType="separate"/>
        </w:r>
        <w:r>
          <w:rPr>
            <w:noProof/>
            <w:webHidden/>
          </w:rPr>
          <w:t>11</w:t>
        </w:r>
        <w:r>
          <w:rPr>
            <w:noProof/>
            <w:webHidden/>
          </w:rPr>
          <w:fldChar w:fldCharType="end"/>
        </w:r>
      </w:hyperlink>
    </w:p>
    <w:p w14:paraId="3FB05D0C" w14:textId="035F50A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8" w:history="1">
        <w:r w:rsidRPr="00B00415">
          <w:rPr>
            <w:rStyle w:val="Hyperlink"/>
            <w:rFonts w:cstheme="minorHAnsi"/>
            <w:noProof/>
          </w:rPr>
          <w:t>Unposted Transactions</w:t>
        </w:r>
        <w:r>
          <w:rPr>
            <w:noProof/>
            <w:webHidden/>
          </w:rPr>
          <w:tab/>
        </w:r>
        <w:r>
          <w:rPr>
            <w:noProof/>
            <w:webHidden/>
          </w:rPr>
          <w:fldChar w:fldCharType="begin"/>
        </w:r>
        <w:r>
          <w:rPr>
            <w:noProof/>
            <w:webHidden/>
          </w:rPr>
          <w:instrText xml:space="preserve"> PAGEREF _Toc147135478 \h </w:instrText>
        </w:r>
        <w:r>
          <w:rPr>
            <w:noProof/>
            <w:webHidden/>
          </w:rPr>
        </w:r>
        <w:r>
          <w:rPr>
            <w:noProof/>
            <w:webHidden/>
          </w:rPr>
          <w:fldChar w:fldCharType="separate"/>
        </w:r>
        <w:r>
          <w:rPr>
            <w:noProof/>
            <w:webHidden/>
          </w:rPr>
          <w:t>12</w:t>
        </w:r>
        <w:r>
          <w:rPr>
            <w:noProof/>
            <w:webHidden/>
          </w:rPr>
          <w:fldChar w:fldCharType="end"/>
        </w:r>
      </w:hyperlink>
    </w:p>
    <w:p w14:paraId="6BEE708B" w14:textId="61321EB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9" w:history="1">
        <w:r w:rsidRPr="00B00415">
          <w:rPr>
            <w:rStyle w:val="Hyperlink"/>
            <w:rFonts w:cstheme="minorHAnsi"/>
            <w:noProof/>
          </w:rPr>
          <w:t>Sales Summary</w:t>
        </w:r>
        <w:r>
          <w:rPr>
            <w:noProof/>
            <w:webHidden/>
          </w:rPr>
          <w:tab/>
        </w:r>
        <w:r>
          <w:rPr>
            <w:noProof/>
            <w:webHidden/>
          </w:rPr>
          <w:fldChar w:fldCharType="begin"/>
        </w:r>
        <w:r>
          <w:rPr>
            <w:noProof/>
            <w:webHidden/>
          </w:rPr>
          <w:instrText xml:space="preserve"> PAGEREF _Toc147135479 \h </w:instrText>
        </w:r>
        <w:r>
          <w:rPr>
            <w:noProof/>
            <w:webHidden/>
          </w:rPr>
        </w:r>
        <w:r>
          <w:rPr>
            <w:noProof/>
            <w:webHidden/>
          </w:rPr>
          <w:fldChar w:fldCharType="separate"/>
        </w:r>
        <w:r>
          <w:rPr>
            <w:noProof/>
            <w:webHidden/>
          </w:rPr>
          <w:t>13</w:t>
        </w:r>
        <w:r>
          <w:rPr>
            <w:noProof/>
            <w:webHidden/>
          </w:rPr>
          <w:fldChar w:fldCharType="end"/>
        </w:r>
      </w:hyperlink>
    </w:p>
    <w:p w14:paraId="356086DF" w14:textId="33A96757"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0" w:history="1">
        <w:r w:rsidRPr="00B00415">
          <w:rPr>
            <w:rStyle w:val="Hyperlink"/>
            <w:rFonts w:cstheme="minorHAnsi"/>
            <w:noProof/>
          </w:rPr>
          <w:t>Referral Report</w:t>
        </w:r>
        <w:r>
          <w:rPr>
            <w:noProof/>
            <w:webHidden/>
          </w:rPr>
          <w:tab/>
        </w:r>
        <w:r>
          <w:rPr>
            <w:noProof/>
            <w:webHidden/>
          </w:rPr>
          <w:fldChar w:fldCharType="begin"/>
        </w:r>
        <w:r>
          <w:rPr>
            <w:noProof/>
            <w:webHidden/>
          </w:rPr>
          <w:instrText xml:space="preserve"> PAGEREF _Toc147135480 \h </w:instrText>
        </w:r>
        <w:r>
          <w:rPr>
            <w:noProof/>
            <w:webHidden/>
          </w:rPr>
        </w:r>
        <w:r>
          <w:rPr>
            <w:noProof/>
            <w:webHidden/>
          </w:rPr>
          <w:fldChar w:fldCharType="separate"/>
        </w:r>
        <w:r>
          <w:rPr>
            <w:noProof/>
            <w:webHidden/>
          </w:rPr>
          <w:t>15</w:t>
        </w:r>
        <w:r>
          <w:rPr>
            <w:noProof/>
            <w:webHidden/>
          </w:rPr>
          <w:fldChar w:fldCharType="end"/>
        </w:r>
      </w:hyperlink>
    </w:p>
    <w:p w14:paraId="5322F4F3" w14:textId="19C9BE2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1" w:history="1">
        <w:r w:rsidRPr="00B00415">
          <w:rPr>
            <w:rStyle w:val="Hyperlink"/>
            <w:rFonts w:cstheme="minorHAnsi"/>
            <w:noProof/>
          </w:rPr>
          <w:t>Printing Reports to Excel</w:t>
        </w:r>
        <w:r w:rsidRPr="00B00415">
          <w:rPr>
            <w:rStyle w:val="Hyperlink"/>
            <w:rFonts w:cstheme="minorHAnsi"/>
            <w:noProof/>
            <w:vertAlign w:val="superscript"/>
          </w:rPr>
          <w:t>®</w:t>
        </w:r>
        <w:r>
          <w:rPr>
            <w:noProof/>
            <w:webHidden/>
          </w:rPr>
          <w:tab/>
        </w:r>
        <w:r>
          <w:rPr>
            <w:noProof/>
            <w:webHidden/>
          </w:rPr>
          <w:fldChar w:fldCharType="begin"/>
        </w:r>
        <w:r>
          <w:rPr>
            <w:noProof/>
            <w:webHidden/>
          </w:rPr>
          <w:instrText xml:space="preserve"> PAGEREF _Toc147135481 \h </w:instrText>
        </w:r>
        <w:r>
          <w:rPr>
            <w:noProof/>
            <w:webHidden/>
          </w:rPr>
        </w:r>
        <w:r>
          <w:rPr>
            <w:noProof/>
            <w:webHidden/>
          </w:rPr>
          <w:fldChar w:fldCharType="separate"/>
        </w:r>
        <w:r>
          <w:rPr>
            <w:noProof/>
            <w:webHidden/>
          </w:rPr>
          <w:t>16</w:t>
        </w:r>
        <w:r>
          <w:rPr>
            <w:noProof/>
            <w:webHidden/>
          </w:rPr>
          <w:fldChar w:fldCharType="end"/>
        </w:r>
      </w:hyperlink>
    </w:p>
    <w:p w14:paraId="7F1BE33E" w14:textId="41AB2AA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82" w:history="1">
        <w:r w:rsidRPr="00B00415">
          <w:rPr>
            <w:rStyle w:val="Hyperlink"/>
            <w:rFonts w:ascii="Georgia" w:hAnsi="Georgia"/>
            <w:b/>
            <w:bCs/>
            <w:noProof/>
          </w:rPr>
          <w:t>Accounting</w:t>
        </w:r>
        <w:r>
          <w:rPr>
            <w:noProof/>
            <w:webHidden/>
          </w:rPr>
          <w:tab/>
        </w:r>
        <w:r>
          <w:rPr>
            <w:noProof/>
            <w:webHidden/>
          </w:rPr>
          <w:fldChar w:fldCharType="begin"/>
        </w:r>
        <w:r>
          <w:rPr>
            <w:noProof/>
            <w:webHidden/>
          </w:rPr>
          <w:instrText xml:space="preserve"> PAGEREF _Toc147135482 \h </w:instrText>
        </w:r>
        <w:r>
          <w:rPr>
            <w:noProof/>
            <w:webHidden/>
          </w:rPr>
        </w:r>
        <w:r>
          <w:rPr>
            <w:noProof/>
            <w:webHidden/>
          </w:rPr>
          <w:fldChar w:fldCharType="separate"/>
        </w:r>
        <w:r>
          <w:rPr>
            <w:noProof/>
            <w:webHidden/>
          </w:rPr>
          <w:t>17</w:t>
        </w:r>
        <w:r>
          <w:rPr>
            <w:noProof/>
            <w:webHidden/>
          </w:rPr>
          <w:fldChar w:fldCharType="end"/>
        </w:r>
      </w:hyperlink>
    </w:p>
    <w:p w14:paraId="6BE9C0F9" w14:textId="0CF1DBE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3" w:history="1">
        <w:r w:rsidRPr="00B00415">
          <w:rPr>
            <w:rStyle w:val="Hyperlink"/>
            <w:rFonts w:cstheme="minorHAnsi"/>
            <w:noProof/>
          </w:rPr>
          <w:t>Account Adjustments/Write Offs</w:t>
        </w:r>
        <w:r>
          <w:rPr>
            <w:noProof/>
            <w:webHidden/>
          </w:rPr>
          <w:tab/>
        </w:r>
        <w:r>
          <w:rPr>
            <w:noProof/>
            <w:webHidden/>
          </w:rPr>
          <w:fldChar w:fldCharType="begin"/>
        </w:r>
        <w:r>
          <w:rPr>
            <w:noProof/>
            <w:webHidden/>
          </w:rPr>
          <w:instrText xml:space="preserve"> PAGEREF _Toc147135483 \h </w:instrText>
        </w:r>
        <w:r>
          <w:rPr>
            <w:noProof/>
            <w:webHidden/>
          </w:rPr>
        </w:r>
        <w:r>
          <w:rPr>
            <w:noProof/>
            <w:webHidden/>
          </w:rPr>
          <w:fldChar w:fldCharType="separate"/>
        </w:r>
        <w:r>
          <w:rPr>
            <w:noProof/>
            <w:webHidden/>
          </w:rPr>
          <w:t>17</w:t>
        </w:r>
        <w:r>
          <w:rPr>
            <w:noProof/>
            <w:webHidden/>
          </w:rPr>
          <w:fldChar w:fldCharType="end"/>
        </w:r>
      </w:hyperlink>
    </w:p>
    <w:p w14:paraId="019D0F9D" w14:textId="6825A07E"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4" w:history="1">
        <w:r w:rsidRPr="00B00415">
          <w:rPr>
            <w:rStyle w:val="Hyperlink"/>
            <w:rFonts w:cstheme="minorHAnsi"/>
            <w:noProof/>
          </w:rPr>
          <w:t>Print All Last Year’s Invoices for a Client</w:t>
        </w:r>
        <w:r>
          <w:rPr>
            <w:noProof/>
            <w:webHidden/>
          </w:rPr>
          <w:tab/>
        </w:r>
        <w:r>
          <w:rPr>
            <w:noProof/>
            <w:webHidden/>
          </w:rPr>
          <w:fldChar w:fldCharType="begin"/>
        </w:r>
        <w:r>
          <w:rPr>
            <w:noProof/>
            <w:webHidden/>
          </w:rPr>
          <w:instrText xml:space="preserve"> PAGEREF _Toc147135484 \h </w:instrText>
        </w:r>
        <w:r>
          <w:rPr>
            <w:noProof/>
            <w:webHidden/>
          </w:rPr>
        </w:r>
        <w:r>
          <w:rPr>
            <w:noProof/>
            <w:webHidden/>
          </w:rPr>
          <w:fldChar w:fldCharType="separate"/>
        </w:r>
        <w:r>
          <w:rPr>
            <w:noProof/>
            <w:webHidden/>
          </w:rPr>
          <w:t>18</w:t>
        </w:r>
        <w:r>
          <w:rPr>
            <w:noProof/>
            <w:webHidden/>
          </w:rPr>
          <w:fldChar w:fldCharType="end"/>
        </w:r>
      </w:hyperlink>
    </w:p>
    <w:p w14:paraId="016CB6F5" w14:textId="37EE1F5E"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85" w:history="1">
        <w:r w:rsidRPr="00B00415">
          <w:rPr>
            <w:rStyle w:val="Hyperlink"/>
            <w:rFonts w:ascii="Georgia" w:hAnsi="Georgia"/>
            <w:b/>
            <w:bCs/>
            <w:noProof/>
          </w:rPr>
          <w:t>Information Search</w:t>
        </w:r>
        <w:r>
          <w:rPr>
            <w:noProof/>
            <w:webHidden/>
          </w:rPr>
          <w:tab/>
        </w:r>
        <w:r>
          <w:rPr>
            <w:noProof/>
            <w:webHidden/>
          </w:rPr>
          <w:fldChar w:fldCharType="begin"/>
        </w:r>
        <w:r>
          <w:rPr>
            <w:noProof/>
            <w:webHidden/>
          </w:rPr>
          <w:instrText xml:space="preserve"> PAGEREF _Toc147135485 \h </w:instrText>
        </w:r>
        <w:r>
          <w:rPr>
            <w:noProof/>
            <w:webHidden/>
          </w:rPr>
        </w:r>
        <w:r>
          <w:rPr>
            <w:noProof/>
            <w:webHidden/>
          </w:rPr>
          <w:fldChar w:fldCharType="separate"/>
        </w:r>
        <w:r>
          <w:rPr>
            <w:noProof/>
            <w:webHidden/>
          </w:rPr>
          <w:t>19</w:t>
        </w:r>
        <w:r>
          <w:rPr>
            <w:noProof/>
            <w:webHidden/>
          </w:rPr>
          <w:fldChar w:fldCharType="end"/>
        </w:r>
      </w:hyperlink>
    </w:p>
    <w:p w14:paraId="42B37BF8" w14:textId="3707817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6" w:history="1">
        <w:r w:rsidRPr="00B00415">
          <w:rPr>
            <w:rStyle w:val="Hyperlink"/>
            <w:rFonts w:ascii="Calibri" w:hAnsi="Calibri" w:cs="Calibri"/>
            <w:noProof/>
          </w:rPr>
          <w:t>Code Editor</w:t>
        </w:r>
        <w:r>
          <w:rPr>
            <w:noProof/>
            <w:webHidden/>
          </w:rPr>
          <w:tab/>
        </w:r>
        <w:r>
          <w:rPr>
            <w:noProof/>
            <w:webHidden/>
          </w:rPr>
          <w:fldChar w:fldCharType="begin"/>
        </w:r>
        <w:r>
          <w:rPr>
            <w:noProof/>
            <w:webHidden/>
          </w:rPr>
          <w:instrText xml:space="preserve"> PAGEREF _Toc147135486 \h </w:instrText>
        </w:r>
        <w:r>
          <w:rPr>
            <w:noProof/>
            <w:webHidden/>
          </w:rPr>
        </w:r>
        <w:r>
          <w:rPr>
            <w:noProof/>
            <w:webHidden/>
          </w:rPr>
          <w:fldChar w:fldCharType="separate"/>
        </w:r>
        <w:r>
          <w:rPr>
            <w:noProof/>
            <w:webHidden/>
          </w:rPr>
          <w:t>19</w:t>
        </w:r>
        <w:r>
          <w:rPr>
            <w:noProof/>
            <w:webHidden/>
          </w:rPr>
          <w:fldChar w:fldCharType="end"/>
        </w:r>
      </w:hyperlink>
    </w:p>
    <w:p w14:paraId="7AA7A973" w14:textId="3F0E12E0"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7" w:history="1">
        <w:r w:rsidRPr="00B00415">
          <w:rPr>
            <w:rStyle w:val="Hyperlink"/>
            <w:rFonts w:cstheme="minorHAnsi"/>
            <w:noProof/>
          </w:rPr>
          <w:t>Common End-of-Year Information Searches</w:t>
        </w:r>
        <w:r>
          <w:rPr>
            <w:noProof/>
            <w:webHidden/>
          </w:rPr>
          <w:tab/>
        </w:r>
        <w:r>
          <w:rPr>
            <w:noProof/>
            <w:webHidden/>
          </w:rPr>
          <w:fldChar w:fldCharType="begin"/>
        </w:r>
        <w:r>
          <w:rPr>
            <w:noProof/>
            <w:webHidden/>
          </w:rPr>
          <w:instrText xml:space="preserve"> PAGEREF _Toc147135487 \h </w:instrText>
        </w:r>
        <w:r>
          <w:rPr>
            <w:noProof/>
            <w:webHidden/>
          </w:rPr>
        </w:r>
        <w:r>
          <w:rPr>
            <w:noProof/>
            <w:webHidden/>
          </w:rPr>
          <w:fldChar w:fldCharType="separate"/>
        </w:r>
        <w:r>
          <w:rPr>
            <w:noProof/>
            <w:webHidden/>
          </w:rPr>
          <w:t>20</w:t>
        </w:r>
        <w:r>
          <w:rPr>
            <w:noProof/>
            <w:webHidden/>
          </w:rPr>
          <w:fldChar w:fldCharType="end"/>
        </w:r>
      </w:hyperlink>
    </w:p>
    <w:p w14:paraId="0D1C95E5" w14:textId="10E6CBF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8" w:history="1">
        <w:r w:rsidRPr="00B00415">
          <w:rPr>
            <w:rStyle w:val="Hyperlink"/>
            <w:rFonts w:cstheme="minorHAnsi"/>
            <w:noProof/>
          </w:rPr>
          <w:t>Top Treatments and Items</w:t>
        </w:r>
        <w:r>
          <w:rPr>
            <w:noProof/>
            <w:webHidden/>
          </w:rPr>
          <w:tab/>
        </w:r>
        <w:r>
          <w:rPr>
            <w:noProof/>
            <w:webHidden/>
          </w:rPr>
          <w:fldChar w:fldCharType="begin"/>
        </w:r>
        <w:r>
          <w:rPr>
            <w:noProof/>
            <w:webHidden/>
          </w:rPr>
          <w:instrText xml:space="preserve"> PAGEREF _Toc147135488 \h </w:instrText>
        </w:r>
        <w:r>
          <w:rPr>
            <w:noProof/>
            <w:webHidden/>
          </w:rPr>
        </w:r>
        <w:r>
          <w:rPr>
            <w:noProof/>
            <w:webHidden/>
          </w:rPr>
          <w:fldChar w:fldCharType="separate"/>
        </w:r>
        <w:r>
          <w:rPr>
            <w:noProof/>
            <w:webHidden/>
          </w:rPr>
          <w:t>20</w:t>
        </w:r>
        <w:r>
          <w:rPr>
            <w:noProof/>
            <w:webHidden/>
          </w:rPr>
          <w:fldChar w:fldCharType="end"/>
        </w:r>
      </w:hyperlink>
    </w:p>
    <w:p w14:paraId="1CAF2213" w14:textId="3711F44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9" w:history="1">
        <w:r w:rsidRPr="00B00415">
          <w:rPr>
            <w:rStyle w:val="Hyperlink"/>
            <w:rFonts w:cstheme="minorHAnsi"/>
            <w:noProof/>
          </w:rPr>
          <w:t>Average Client Daily Amount</w:t>
        </w:r>
        <w:r>
          <w:rPr>
            <w:noProof/>
            <w:webHidden/>
          </w:rPr>
          <w:tab/>
        </w:r>
        <w:r>
          <w:rPr>
            <w:noProof/>
            <w:webHidden/>
          </w:rPr>
          <w:fldChar w:fldCharType="begin"/>
        </w:r>
        <w:r>
          <w:rPr>
            <w:noProof/>
            <w:webHidden/>
          </w:rPr>
          <w:instrText xml:space="preserve"> PAGEREF _Toc147135489 \h </w:instrText>
        </w:r>
        <w:r>
          <w:rPr>
            <w:noProof/>
            <w:webHidden/>
          </w:rPr>
        </w:r>
        <w:r>
          <w:rPr>
            <w:noProof/>
            <w:webHidden/>
          </w:rPr>
          <w:fldChar w:fldCharType="separate"/>
        </w:r>
        <w:r>
          <w:rPr>
            <w:noProof/>
            <w:webHidden/>
          </w:rPr>
          <w:t>21</w:t>
        </w:r>
        <w:r>
          <w:rPr>
            <w:noProof/>
            <w:webHidden/>
          </w:rPr>
          <w:fldChar w:fldCharType="end"/>
        </w:r>
      </w:hyperlink>
    </w:p>
    <w:p w14:paraId="05BAE901" w14:textId="3C8A017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0" w:history="1">
        <w:r w:rsidRPr="00B00415">
          <w:rPr>
            <w:rStyle w:val="Hyperlink"/>
            <w:rFonts w:cstheme="minorHAnsi"/>
            <w:noProof/>
          </w:rPr>
          <w:t>Detailed Refund Report</w:t>
        </w:r>
        <w:r>
          <w:rPr>
            <w:noProof/>
            <w:webHidden/>
          </w:rPr>
          <w:tab/>
        </w:r>
        <w:r>
          <w:rPr>
            <w:noProof/>
            <w:webHidden/>
          </w:rPr>
          <w:fldChar w:fldCharType="begin"/>
        </w:r>
        <w:r>
          <w:rPr>
            <w:noProof/>
            <w:webHidden/>
          </w:rPr>
          <w:instrText xml:space="preserve"> PAGEREF _Toc147135490 \h </w:instrText>
        </w:r>
        <w:r>
          <w:rPr>
            <w:noProof/>
            <w:webHidden/>
          </w:rPr>
        </w:r>
        <w:r>
          <w:rPr>
            <w:noProof/>
            <w:webHidden/>
          </w:rPr>
          <w:fldChar w:fldCharType="separate"/>
        </w:r>
        <w:r>
          <w:rPr>
            <w:noProof/>
            <w:webHidden/>
          </w:rPr>
          <w:t>21</w:t>
        </w:r>
        <w:r>
          <w:rPr>
            <w:noProof/>
            <w:webHidden/>
          </w:rPr>
          <w:fldChar w:fldCharType="end"/>
        </w:r>
      </w:hyperlink>
    </w:p>
    <w:p w14:paraId="6E898462" w14:textId="6CC303B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1" w:history="1">
        <w:r w:rsidRPr="00B00415">
          <w:rPr>
            <w:rStyle w:val="Hyperlink"/>
            <w:rFonts w:cstheme="minorHAnsi"/>
            <w:noProof/>
          </w:rPr>
          <w:t>Amount Charged per Company</w:t>
        </w:r>
        <w:r>
          <w:rPr>
            <w:noProof/>
            <w:webHidden/>
          </w:rPr>
          <w:tab/>
        </w:r>
        <w:r>
          <w:rPr>
            <w:noProof/>
            <w:webHidden/>
          </w:rPr>
          <w:fldChar w:fldCharType="begin"/>
        </w:r>
        <w:r>
          <w:rPr>
            <w:noProof/>
            <w:webHidden/>
          </w:rPr>
          <w:instrText xml:space="preserve"> PAGEREF _Toc147135491 \h </w:instrText>
        </w:r>
        <w:r>
          <w:rPr>
            <w:noProof/>
            <w:webHidden/>
          </w:rPr>
        </w:r>
        <w:r>
          <w:rPr>
            <w:noProof/>
            <w:webHidden/>
          </w:rPr>
          <w:fldChar w:fldCharType="separate"/>
        </w:r>
        <w:r>
          <w:rPr>
            <w:noProof/>
            <w:webHidden/>
          </w:rPr>
          <w:t>22</w:t>
        </w:r>
        <w:r>
          <w:rPr>
            <w:noProof/>
            <w:webHidden/>
          </w:rPr>
          <w:fldChar w:fldCharType="end"/>
        </w:r>
      </w:hyperlink>
    </w:p>
    <w:p w14:paraId="2CA88635" w14:textId="0B849500"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2" w:history="1">
        <w:r w:rsidRPr="00B00415">
          <w:rPr>
            <w:rStyle w:val="Hyperlink"/>
            <w:rFonts w:cstheme="minorHAnsi"/>
            <w:noProof/>
          </w:rPr>
          <w:t>Patients Who Have Not Visited Since</w:t>
        </w:r>
        <w:r>
          <w:rPr>
            <w:noProof/>
            <w:webHidden/>
          </w:rPr>
          <w:tab/>
        </w:r>
        <w:r>
          <w:rPr>
            <w:noProof/>
            <w:webHidden/>
          </w:rPr>
          <w:fldChar w:fldCharType="begin"/>
        </w:r>
        <w:r>
          <w:rPr>
            <w:noProof/>
            <w:webHidden/>
          </w:rPr>
          <w:instrText xml:space="preserve"> PAGEREF _Toc147135492 \h </w:instrText>
        </w:r>
        <w:r>
          <w:rPr>
            <w:noProof/>
            <w:webHidden/>
          </w:rPr>
        </w:r>
        <w:r>
          <w:rPr>
            <w:noProof/>
            <w:webHidden/>
          </w:rPr>
          <w:fldChar w:fldCharType="separate"/>
        </w:r>
        <w:r>
          <w:rPr>
            <w:noProof/>
            <w:webHidden/>
          </w:rPr>
          <w:t>22</w:t>
        </w:r>
        <w:r>
          <w:rPr>
            <w:noProof/>
            <w:webHidden/>
          </w:rPr>
          <w:fldChar w:fldCharType="end"/>
        </w:r>
      </w:hyperlink>
    </w:p>
    <w:p w14:paraId="58317A97" w14:textId="5609364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3" w:history="1">
        <w:r w:rsidRPr="00B00415">
          <w:rPr>
            <w:rStyle w:val="Hyperlink"/>
            <w:rFonts w:cstheme="minorHAnsi"/>
            <w:noProof/>
          </w:rPr>
          <w:t>Income by Species</w:t>
        </w:r>
        <w:r>
          <w:rPr>
            <w:noProof/>
            <w:webHidden/>
          </w:rPr>
          <w:tab/>
        </w:r>
        <w:r>
          <w:rPr>
            <w:noProof/>
            <w:webHidden/>
          </w:rPr>
          <w:fldChar w:fldCharType="begin"/>
        </w:r>
        <w:r>
          <w:rPr>
            <w:noProof/>
            <w:webHidden/>
          </w:rPr>
          <w:instrText xml:space="preserve"> PAGEREF _Toc147135493 \h </w:instrText>
        </w:r>
        <w:r>
          <w:rPr>
            <w:noProof/>
            <w:webHidden/>
          </w:rPr>
        </w:r>
        <w:r>
          <w:rPr>
            <w:noProof/>
            <w:webHidden/>
          </w:rPr>
          <w:fldChar w:fldCharType="separate"/>
        </w:r>
        <w:r>
          <w:rPr>
            <w:noProof/>
            <w:webHidden/>
          </w:rPr>
          <w:t>23</w:t>
        </w:r>
        <w:r>
          <w:rPr>
            <w:noProof/>
            <w:webHidden/>
          </w:rPr>
          <w:fldChar w:fldCharType="end"/>
        </w:r>
      </w:hyperlink>
    </w:p>
    <w:p w14:paraId="7D38DCCD" w14:textId="14D26EA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4" w:history="1">
        <w:r w:rsidRPr="00B00415">
          <w:rPr>
            <w:rStyle w:val="Hyperlink"/>
            <w:rFonts w:cstheme="minorHAnsi"/>
            <w:noProof/>
          </w:rPr>
          <w:t>Monthly Discounts</w:t>
        </w:r>
        <w:r>
          <w:rPr>
            <w:noProof/>
            <w:webHidden/>
          </w:rPr>
          <w:tab/>
        </w:r>
        <w:r>
          <w:rPr>
            <w:noProof/>
            <w:webHidden/>
          </w:rPr>
          <w:fldChar w:fldCharType="begin"/>
        </w:r>
        <w:r>
          <w:rPr>
            <w:noProof/>
            <w:webHidden/>
          </w:rPr>
          <w:instrText xml:space="preserve"> PAGEREF _Toc147135494 \h </w:instrText>
        </w:r>
        <w:r>
          <w:rPr>
            <w:noProof/>
            <w:webHidden/>
          </w:rPr>
        </w:r>
        <w:r>
          <w:rPr>
            <w:noProof/>
            <w:webHidden/>
          </w:rPr>
          <w:fldChar w:fldCharType="separate"/>
        </w:r>
        <w:r>
          <w:rPr>
            <w:noProof/>
            <w:webHidden/>
          </w:rPr>
          <w:t>23</w:t>
        </w:r>
        <w:r>
          <w:rPr>
            <w:noProof/>
            <w:webHidden/>
          </w:rPr>
          <w:fldChar w:fldCharType="end"/>
        </w:r>
      </w:hyperlink>
    </w:p>
    <w:p w14:paraId="097B9E89" w14:textId="6424443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5" w:history="1">
        <w:r w:rsidRPr="00B00415">
          <w:rPr>
            <w:rStyle w:val="Hyperlink"/>
            <w:rFonts w:cstheme="minorHAnsi"/>
            <w:noProof/>
          </w:rPr>
          <w:t>Discounts by Client</w:t>
        </w:r>
        <w:r>
          <w:rPr>
            <w:noProof/>
            <w:webHidden/>
          </w:rPr>
          <w:tab/>
        </w:r>
        <w:r>
          <w:rPr>
            <w:noProof/>
            <w:webHidden/>
          </w:rPr>
          <w:fldChar w:fldCharType="begin"/>
        </w:r>
        <w:r>
          <w:rPr>
            <w:noProof/>
            <w:webHidden/>
          </w:rPr>
          <w:instrText xml:space="preserve"> PAGEREF _Toc147135495 \h </w:instrText>
        </w:r>
        <w:r>
          <w:rPr>
            <w:noProof/>
            <w:webHidden/>
          </w:rPr>
        </w:r>
        <w:r>
          <w:rPr>
            <w:noProof/>
            <w:webHidden/>
          </w:rPr>
          <w:fldChar w:fldCharType="separate"/>
        </w:r>
        <w:r>
          <w:rPr>
            <w:noProof/>
            <w:webHidden/>
          </w:rPr>
          <w:t>23</w:t>
        </w:r>
        <w:r>
          <w:rPr>
            <w:noProof/>
            <w:webHidden/>
          </w:rPr>
          <w:fldChar w:fldCharType="end"/>
        </w:r>
      </w:hyperlink>
    </w:p>
    <w:p w14:paraId="667D9D32" w14:textId="1640704A"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6" w:history="1">
        <w:r w:rsidRPr="00B00415">
          <w:rPr>
            <w:rStyle w:val="Hyperlink"/>
            <w:rFonts w:cstheme="minorHAnsi"/>
            <w:noProof/>
          </w:rPr>
          <w:t>Amounts Spent with a Certain Code During the Year</w:t>
        </w:r>
        <w:r>
          <w:rPr>
            <w:noProof/>
            <w:webHidden/>
          </w:rPr>
          <w:tab/>
        </w:r>
        <w:r>
          <w:rPr>
            <w:noProof/>
            <w:webHidden/>
          </w:rPr>
          <w:fldChar w:fldCharType="begin"/>
        </w:r>
        <w:r>
          <w:rPr>
            <w:noProof/>
            <w:webHidden/>
          </w:rPr>
          <w:instrText xml:space="preserve"> PAGEREF _Toc147135496 \h </w:instrText>
        </w:r>
        <w:r>
          <w:rPr>
            <w:noProof/>
            <w:webHidden/>
          </w:rPr>
        </w:r>
        <w:r>
          <w:rPr>
            <w:noProof/>
            <w:webHidden/>
          </w:rPr>
          <w:fldChar w:fldCharType="separate"/>
        </w:r>
        <w:r>
          <w:rPr>
            <w:noProof/>
            <w:webHidden/>
          </w:rPr>
          <w:t>24</w:t>
        </w:r>
        <w:r>
          <w:rPr>
            <w:noProof/>
            <w:webHidden/>
          </w:rPr>
          <w:fldChar w:fldCharType="end"/>
        </w:r>
      </w:hyperlink>
    </w:p>
    <w:p w14:paraId="7C04868A" w14:textId="24E7ECD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7" w:history="1">
        <w:r w:rsidRPr="00B00415">
          <w:rPr>
            <w:rStyle w:val="Hyperlink"/>
            <w:rFonts w:cstheme="minorHAnsi"/>
            <w:noProof/>
          </w:rPr>
          <w:t>Payments by City</w:t>
        </w:r>
        <w:r>
          <w:rPr>
            <w:noProof/>
            <w:webHidden/>
          </w:rPr>
          <w:tab/>
        </w:r>
        <w:r>
          <w:rPr>
            <w:noProof/>
            <w:webHidden/>
          </w:rPr>
          <w:fldChar w:fldCharType="begin"/>
        </w:r>
        <w:r>
          <w:rPr>
            <w:noProof/>
            <w:webHidden/>
          </w:rPr>
          <w:instrText xml:space="preserve"> PAGEREF _Toc147135497 \h </w:instrText>
        </w:r>
        <w:r>
          <w:rPr>
            <w:noProof/>
            <w:webHidden/>
          </w:rPr>
        </w:r>
        <w:r>
          <w:rPr>
            <w:noProof/>
            <w:webHidden/>
          </w:rPr>
          <w:fldChar w:fldCharType="separate"/>
        </w:r>
        <w:r>
          <w:rPr>
            <w:noProof/>
            <w:webHidden/>
          </w:rPr>
          <w:t>25</w:t>
        </w:r>
        <w:r>
          <w:rPr>
            <w:noProof/>
            <w:webHidden/>
          </w:rPr>
          <w:fldChar w:fldCharType="end"/>
        </w:r>
      </w:hyperlink>
    </w:p>
    <w:p w14:paraId="54AA543E" w14:textId="026C9DC1"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8" w:history="1">
        <w:r w:rsidRPr="00B00415">
          <w:rPr>
            <w:rStyle w:val="Hyperlink"/>
            <w:rFonts w:cstheme="minorHAnsi"/>
            <w:noProof/>
          </w:rPr>
          <w:t>Total Tax for Items</w:t>
        </w:r>
        <w:r>
          <w:rPr>
            <w:noProof/>
            <w:webHidden/>
          </w:rPr>
          <w:tab/>
        </w:r>
        <w:r>
          <w:rPr>
            <w:noProof/>
            <w:webHidden/>
          </w:rPr>
          <w:fldChar w:fldCharType="begin"/>
        </w:r>
        <w:r>
          <w:rPr>
            <w:noProof/>
            <w:webHidden/>
          </w:rPr>
          <w:instrText xml:space="preserve"> PAGEREF _Toc147135498 \h </w:instrText>
        </w:r>
        <w:r>
          <w:rPr>
            <w:noProof/>
            <w:webHidden/>
          </w:rPr>
        </w:r>
        <w:r>
          <w:rPr>
            <w:noProof/>
            <w:webHidden/>
          </w:rPr>
          <w:fldChar w:fldCharType="separate"/>
        </w:r>
        <w:r>
          <w:rPr>
            <w:noProof/>
            <w:webHidden/>
          </w:rPr>
          <w:t>25</w:t>
        </w:r>
        <w:r>
          <w:rPr>
            <w:noProof/>
            <w:webHidden/>
          </w:rPr>
          <w:fldChar w:fldCharType="end"/>
        </w:r>
      </w:hyperlink>
    </w:p>
    <w:p w14:paraId="256EAEF5" w14:textId="762F62B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9" w:history="1">
        <w:r w:rsidRPr="00B00415">
          <w:rPr>
            <w:rStyle w:val="Hyperlink"/>
            <w:rFonts w:cstheme="minorHAnsi"/>
            <w:noProof/>
          </w:rPr>
          <w:t>Inactive Clients</w:t>
        </w:r>
        <w:r>
          <w:rPr>
            <w:noProof/>
            <w:webHidden/>
          </w:rPr>
          <w:tab/>
        </w:r>
        <w:r>
          <w:rPr>
            <w:noProof/>
            <w:webHidden/>
          </w:rPr>
          <w:fldChar w:fldCharType="begin"/>
        </w:r>
        <w:r>
          <w:rPr>
            <w:noProof/>
            <w:webHidden/>
          </w:rPr>
          <w:instrText xml:space="preserve"> PAGEREF _Toc147135499 \h </w:instrText>
        </w:r>
        <w:r>
          <w:rPr>
            <w:noProof/>
            <w:webHidden/>
          </w:rPr>
        </w:r>
        <w:r>
          <w:rPr>
            <w:noProof/>
            <w:webHidden/>
          </w:rPr>
          <w:fldChar w:fldCharType="separate"/>
        </w:r>
        <w:r>
          <w:rPr>
            <w:noProof/>
            <w:webHidden/>
          </w:rPr>
          <w:t>26</w:t>
        </w:r>
        <w:r>
          <w:rPr>
            <w:noProof/>
            <w:webHidden/>
          </w:rPr>
          <w:fldChar w:fldCharType="end"/>
        </w:r>
      </w:hyperlink>
    </w:p>
    <w:p w14:paraId="223ABE14" w14:textId="28592FB8"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0" w:history="1">
        <w:r w:rsidRPr="00B00415">
          <w:rPr>
            <w:rStyle w:val="Hyperlink"/>
            <w:rFonts w:eastAsia="Times New Roman" w:cstheme="minorHAnsi"/>
            <w:noProof/>
          </w:rPr>
          <w:t>New Clients - Match Period Totals</w:t>
        </w:r>
        <w:r>
          <w:rPr>
            <w:noProof/>
            <w:webHidden/>
          </w:rPr>
          <w:tab/>
        </w:r>
        <w:r>
          <w:rPr>
            <w:noProof/>
            <w:webHidden/>
          </w:rPr>
          <w:fldChar w:fldCharType="begin"/>
        </w:r>
        <w:r>
          <w:rPr>
            <w:noProof/>
            <w:webHidden/>
          </w:rPr>
          <w:instrText xml:space="preserve"> PAGEREF _Toc147135500 \h </w:instrText>
        </w:r>
        <w:r>
          <w:rPr>
            <w:noProof/>
            <w:webHidden/>
          </w:rPr>
        </w:r>
        <w:r>
          <w:rPr>
            <w:noProof/>
            <w:webHidden/>
          </w:rPr>
          <w:fldChar w:fldCharType="separate"/>
        </w:r>
        <w:r>
          <w:rPr>
            <w:noProof/>
            <w:webHidden/>
          </w:rPr>
          <w:t>26</w:t>
        </w:r>
        <w:r>
          <w:rPr>
            <w:noProof/>
            <w:webHidden/>
          </w:rPr>
          <w:fldChar w:fldCharType="end"/>
        </w:r>
      </w:hyperlink>
    </w:p>
    <w:p w14:paraId="429ACD46" w14:textId="73781E9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1" w:history="1">
        <w:r w:rsidRPr="00B00415">
          <w:rPr>
            <w:rStyle w:val="Hyperlink"/>
            <w:rFonts w:cstheme="minorHAnsi"/>
            <w:noProof/>
          </w:rPr>
          <w:t>Top Clients</w:t>
        </w:r>
        <w:r>
          <w:rPr>
            <w:noProof/>
            <w:webHidden/>
          </w:rPr>
          <w:tab/>
        </w:r>
        <w:r>
          <w:rPr>
            <w:noProof/>
            <w:webHidden/>
          </w:rPr>
          <w:fldChar w:fldCharType="begin"/>
        </w:r>
        <w:r>
          <w:rPr>
            <w:noProof/>
            <w:webHidden/>
          </w:rPr>
          <w:instrText xml:space="preserve"> PAGEREF _Toc147135501 \h </w:instrText>
        </w:r>
        <w:r>
          <w:rPr>
            <w:noProof/>
            <w:webHidden/>
          </w:rPr>
        </w:r>
        <w:r>
          <w:rPr>
            <w:noProof/>
            <w:webHidden/>
          </w:rPr>
          <w:fldChar w:fldCharType="separate"/>
        </w:r>
        <w:r>
          <w:rPr>
            <w:noProof/>
            <w:webHidden/>
          </w:rPr>
          <w:t>27</w:t>
        </w:r>
        <w:r>
          <w:rPr>
            <w:noProof/>
            <w:webHidden/>
          </w:rPr>
          <w:fldChar w:fldCharType="end"/>
        </w:r>
      </w:hyperlink>
    </w:p>
    <w:p w14:paraId="47C1BF43" w14:textId="233C8B8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2" w:history="1">
        <w:r w:rsidRPr="00B00415">
          <w:rPr>
            <w:rStyle w:val="Hyperlink"/>
            <w:rFonts w:cstheme="minorHAnsi"/>
            <w:noProof/>
          </w:rPr>
          <w:t>Printing or Emailing Search Results</w:t>
        </w:r>
        <w:r>
          <w:rPr>
            <w:noProof/>
            <w:webHidden/>
          </w:rPr>
          <w:tab/>
        </w:r>
        <w:r>
          <w:rPr>
            <w:noProof/>
            <w:webHidden/>
          </w:rPr>
          <w:fldChar w:fldCharType="begin"/>
        </w:r>
        <w:r>
          <w:rPr>
            <w:noProof/>
            <w:webHidden/>
          </w:rPr>
          <w:instrText xml:space="preserve"> PAGEREF _Toc147135502 \h </w:instrText>
        </w:r>
        <w:r>
          <w:rPr>
            <w:noProof/>
            <w:webHidden/>
          </w:rPr>
        </w:r>
        <w:r>
          <w:rPr>
            <w:noProof/>
            <w:webHidden/>
          </w:rPr>
          <w:fldChar w:fldCharType="separate"/>
        </w:r>
        <w:r>
          <w:rPr>
            <w:noProof/>
            <w:webHidden/>
          </w:rPr>
          <w:t>27</w:t>
        </w:r>
        <w:r>
          <w:rPr>
            <w:noProof/>
            <w:webHidden/>
          </w:rPr>
          <w:fldChar w:fldCharType="end"/>
        </w:r>
      </w:hyperlink>
    </w:p>
    <w:p w14:paraId="6ED33618" w14:textId="0F2566CB"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503" w:history="1">
        <w:r w:rsidRPr="00B00415">
          <w:rPr>
            <w:rStyle w:val="Hyperlink"/>
            <w:rFonts w:ascii="Georgia" w:hAnsi="Georgia"/>
            <w:b/>
            <w:bCs/>
            <w:noProof/>
          </w:rPr>
          <w:t>Markup Prices</w:t>
        </w:r>
        <w:r>
          <w:rPr>
            <w:noProof/>
            <w:webHidden/>
          </w:rPr>
          <w:tab/>
        </w:r>
        <w:r>
          <w:rPr>
            <w:noProof/>
            <w:webHidden/>
          </w:rPr>
          <w:fldChar w:fldCharType="begin"/>
        </w:r>
        <w:r>
          <w:rPr>
            <w:noProof/>
            <w:webHidden/>
          </w:rPr>
          <w:instrText xml:space="preserve"> PAGEREF _Toc147135503 \h </w:instrText>
        </w:r>
        <w:r>
          <w:rPr>
            <w:noProof/>
            <w:webHidden/>
          </w:rPr>
        </w:r>
        <w:r>
          <w:rPr>
            <w:noProof/>
            <w:webHidden/>
          </w:rPr>
          <w:fldChar w:fldCharType="separate"/>
        </w:r>
        <w:r>
          <w:rPr>
            <w:noProof/>
            <w:webHidden/>
          </w:rPr>
          <w:t>28</w:t>
        </w:r>
        <w:r>
          <w:rPr>
            <w:noProof/>
            <w:webHidden/>
          </w:rPr>
          <w:fldChar w:fldCharType="end"/>
        </w:r>
      </w:hyperlink>
    </w:p>
    <w:p w14:paraId="37CF1EDF" w14:textId="47D9B77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4" w:history="1">
        <w:r w:rsidRPr="00B00415">
          <w:rPr>
            <w:rStyle w:val="Hyperlink"/>
            <w:rFonts w:cstheme="minorHAnsi"/>
            <w:noProof/>
          </w:rPr>
          <w:t>Increase Treatment Prices</w:t>
        </w:r>
        <w:r>
          <w:rPr>
            <w:noProof/>
            <w:webHidden/>
          </w:rPr>
          <w:tab/>
        </w:r>
        <w:r>
          <w:rPr>
            <w:noProof/>
            <w:webHidden/>
          </w:rPr>
          <w:fldChar w:fldCharType="begin"/>
        </w:r>
        <w:r>
          <w:rPr>
            <w:noProof/>
            <w:webHidden/>
          </w:rPr>
          <w:instrText xml:space="preserve"> PAGEREF _Toc147135504 \h </w:instrText>
        </w:r>
        <w:r>
          <w:rPr>
            <w:noProof/>
            <w:webHidden/>
          </w:rPr>
        </w:r>
        <w:r>
          <w:rPr>
            <w:noProof/>
            <w:webHidden/>
          </w:rPr>
          <w:fldChar w:fldCharType="separate"/>
        </w:r>
        <w:r>
          <w:rPr>
            <w:noProof/>
            <w:webHidden/>
          </w:rPr>
          <w:t>34</w:t>
        </w:r>
        <w:r>
          <w:rPr>
            <w:noProof/>
            <w:webHidden/>
          </w:rPr>
          <w:fldChar w:fldCharType="end"/>
        </w:r>
      </w:hyperlink>
    </w:p>
    <w:p w14:paraId="1FE01712" w14:textId="7FEAE8C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505" w:history="1">
        <w:r w:rsidRPr="00B00415">
          <w:rPr>
            <w:rStyle w:val="Hyperlink"/>
            <w:rFonts w:ascii="Georgia" w:hAnsi="Georgia"/>
            <w:b/>
            <w:bCs/>
            <w:noProof/>
          </w:rPr>
          <w:t>End-of-Year Ba</w:t>
        </w:r>
        <w:r w:rsidRPr="00B00415">
          <w:rPr>
            <w:rStyle w:val="Hyperlink"/>
            <w:rFonts w:ascii="Georgia" w:hAnsi="Georgia"/>
            <w:b/>
            <w:bCs/>
            <w:noProof/>
          </w:rPr>
          <w:t>c</w:t>
        </w:r>
        <w:r w:rsidRPr="00B00415">
          <w:rPr>
            <w:rStyle w:val="Hyperlink"/>
            <w:rFonts w:ascii="Georgia" w:hAnsi="Georgia"/>
            <w:b/>
            <w:bCs/>
            <w:noProof/>
          </w:rPr>
          <w:t>kup</w:t>
        </w:r>
        <w:r>
          <w:rPr>
            <w:noProof/>
            <w:webHidden/>
          </w:rPr>
          <w:tab/>
        </w:r>
        <w:r>
          <w:rPr>
            <w:noProof/>
            <w:webHidden/>
          </w:rPr>
          <w:fldChar w:fldCharType="begin"/>
        </w:r>
        <w:r>
          <w:rPr>
            <w:noProof/>
            <w:webHidden/>
          </w:rPr>
          <w:instrText xml:space="preserve"> PAGEREF _Toc147135505 \h </w:instrText>
        </w:r>
        <w:r>
          <w:rPr>
            <w:noProof/>
            <w:webHidden/>
          </w:rPr>
        </w:r>
        <w:r>
          <w:rPr>
            <w:noProof/>
            <w:webHidden/>
          </w:rPr>
          <w:fldChar w:fldCharType="separate"/>
        </w:r>
        <w:r>
          <w:rPr>
            <w:noProof/>
            <w:webHidden/>
          </w:rPr>
          <w:t>39</w:t>
        </w:r>
        <w:r>
          <w:rPr>
            <w:noProof/>
            <w:webHidden/>
          </w:rPr>
          <w:fldChar w:fldCharType="end"/>
        </w:r>
      </w:hyperlink>
    </w:p>
    <w:p w14:paraId="6DDAEB7D" w14:textId="72E1E102" w:rsidR="006016D3" w:rsidRPr="001A08D0" w:rsidRDefault="006016D3" w:rsidP="006016D3">
      <w:pPr>
        <w:ind w:firstLine="720"/>
        <w:rPr>
          <w:rFonts w:ascii="Calibri" w:hAnsi="Calibri" w:cs="Calibri"/>
          <w:b/>
          <w:bCs/>
        </w:rPr>
      </w:pPr>
      <w:r w:rsidRPr="00EA5654">
        <w:rPr>
          <w:rFonts w:ascii="Calibri" w:hAnsi="Calibri" w:cs="Calibri"/>
          <w:b/>
          <w:bCs/>
          <w:sz w:val="24"/>
          <w:szCs w:val="24"/>
        </w:rPr>
        <w:fldChar w:fldCharType="end"/>
      </w:r>
    </w:p>
    <w:p w14:paraId="26EB3E75" w14:textId="0288FC7F" w:rsidR="006016D3" w:rsidRPr="001A08D0" w:rsidRDefault="006016D3" w:rsidP="006016D3">
      <w:pPr>
        <w:rPr>
          <w:rFonts w:ascii="Calibri" w:hAnsi="Calibri" w:cs="Calibri"/>
        </w:rPr>
        <w:sectPr w:rsidR="006016D3" w:rsidRPr="001A08D0" w:rsidSect="00661FB5">
          <w:footerReference w:type="default" r:id="rId12"/>
          <w:pgSz w:w="12240" w:h="15840"/>
          <w:pgMar w:top="1440" w:right="1440" w:bottom="2430" w:left="1440" w:header="720" w:footer="720" w:gutter="0"/>
          <w:cols w:space="720"/>
          <w:docGrid w:linePitch="360"/>
        </w:sectPr>
      </w:pPr>
    </w:p>
    <w:p w14:paraId="682B025B" w14:textId="491894CA" w:rsidR="004939D4" w:rsidRPr="001A08D0" w:rsidRDefault="00C2580A" w:rsidP="007E77D5">
      <w:pPr>
        <w:pStyle w:val="Heading1"/>
        <w:rPr>
          <w:rFonts w:ascii="Georgia" w:hAnsi="Georgia"/>
          <w:b/>
          <w:bCs/>
          <w:sz w:val="36"/>
          <w:szCs w:val="36"/>
        </w:rPr>
      </w:pPr>
      <w:r>
        <w:rPr>
          <w:rFonts w:ascii="Georgia" w:hAnsi="Georgia"/>
          <w:b/>
          <w:bCs/>
          <w:sz w:val="36"/>
          <w:szCs w:val="36"/>
        </w:rPr>
        <w:lastRenderedPageBreak/>
        <w:br/>
      </w:r>
      <w:bookmarkStart w:id="1" w:name="_Toc147135471"/>
      <w:r w:rsidR="007E77D5" w:rsidRPr="001A08D0">
        <w:rPr>
          <w:rFonts w:ascii="Georgia" w:hAnsi="Georgia"/>
          <w:b/>
          <w:bCs/>
          <w:sz w:val="36"/>
          <w:szCs w:val="36"/>
        </w:rPr>
        <w:t>Update Inventory Fiscal Year Start Date</w:t>
      </w:r>
      <w:bookmarkEnd w:id="1"/>
    </w:p>
    <w:p w14:paraId="62CBA9EE" w14:textId="56A4050F"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 xml:space="preserve">At the beginning of the year,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will prompt to print the Inventory Report as soon as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is opened. The prompt will continue to display until the report is printed.</w:t>
      </w:r>
    </w:p>
    <w:p w14:paraId="3A42F690" w14:textId="77777777"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The Inventory Report will always print with the current On Hand and Stock Value. This is why it is necessary to print the Inventory Report at the end of the year so you will know what the On Hand and Stock Value was at the end of the year.</w:t>
      </w:r>
    </w:p>
    <w:p w14:paraId="4A71564E" w14:textId="4ABDC9FA" w:rsidR="007E77D5"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Technical Support cannot provide a clinic with how much inventory was On Hand or the Stock Value at the end of the year, unless they printed and saved this report at the beginning of the year.</w:t>
      </w:r>
    </w:p>
    <w:p w14:paraId="6DFA65FE" w14:textId="5754275E" w:rsidR="00757464" w:rsidRDefault="00757464" w:rsidP="00757464">
      <w:r>
        <w:rPr>
          <w:noProof/>
        </w:rPr>
        <w:drawing>
          <wp:inline distT="0" distB="0" distL="0" distR="0" wp14:anchorId="64443C1A" wp14:editId="21085290">
            <wp:extent cx="3953427" cy="1209844"/>
            <wp:effectExtent l="19050" t="19050" r="28575" b="28575"/>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53427" cy="1209844"/>
                    </a:xfrm>
                    <a:prstGeom prst="rect">
                      <a:avLst/>
                    </a:prstGeom>
                    <a:ln w="3175">
                      <a:solidFill>
                        <a:schemeClr val="bg2">
                          <a:lumMod val="75000"/>
                        </a:schemeClr>
                      </a:solidFill>
                    </a:ln>
                  </pic:spPr>
                </pic:pic>
              </a:graphicData>
            </a:graphic>
          </wp:inline>
        </w:drawing>
      </w:r>
    </w:p>
    <w:p w14:paraId="62BD53FC" w14:textId="0E351C8A"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This option will prompt for printing your annual Inventory Report on a user defined start-of-year date.</w:t>
      </w:r>
    </w:p>
    <w:p w14:paraId="52771ECF" w14:textId="05951823"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 xml:space="preserve">Setting this date to the start of your clinic’s year will allow the reminder, “You have not yet printed your start-of-year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Inventory Report. Be sure to do this as soon as possible. Print this report now?”, to be displayed. This warning will persist until the Inventory Report is physically printed.</w:t>
      </w:r>
      <w:r w:rsidR="00C2580A" w:rsidRPr="00C2580A">
        <w:rPr>
          <w:rFonts w:asciiTheme="minorHAnsi" w:hAnsiTheme="minorHAnsi" w:cstheme="minorHAnsi"/>
          <w:sz w:val="24"/>
          <w:szCs w:val="24"/>
        </w:rPr>
        <w:br/>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757464" w14:paraId="60A5B878" w14:textId="77777777" w:rsidTr="00757464">
        <w:tc>
          <w:tcPr>
            <w:tcW w:w="895" w:type="dxa"/>
          </w:tcPr>
          <w:p w14:paraId="3A6E510D" w14:textId="0EA76D2F" w:rsidR="00757464" w:rsidRDefault="00757464" w:rsidP="00757464">
            <w:r>
              <w:rPr>
                <w:noProof/>
              </w:rPr>
              <w:drawing>
                <wp:inline distT="0" distB="0" distL="0" distR="0" wp14:anchorId="48146D21" wp14:editId="4A2EE28D">
                  <wp:extent cx="400050" cy="40005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528287B" w14:textId="78D9999F" w:rsidR="00757464" w:rsidRPr="00C2580A" w:rsidRDefault="00757464" w:rsidP="00757464">
            <w:pPr>
              <w:pStyle w:val="Note"/>
              <w:rPr>
                <w:rFonts w:asciiTheme="minorHAnsi" w:hAnsiTheme="minorHAnsi" w:cstheme="minorHAnsi"/>
                <w:sz w:val="24"/>
                <w:szCs w:val="24"/>
              </w:rPr>
            </w:pPr>
            <w:r w:rsidRPr="00C2580A">
              <w:rPr>
                <w:rFonts w:asciiTheme="minorHAnsi" w:hAnsiTheme="minorHAnsi" w:cstheme="minorHAnsi"/>
                <w:sz w:val="24"/>
                <w:szCs w:val="24"/>
              </w:rPr>
              <w:t xml:space="preserve">In </w:t>
            </w:r>
            <w:r w:rsidR="00A766C9">
              <w:rPr>
                <w:rFonts w:asciiTheme="minorHAnsi" w:hAnsiTheme="minorHAnsi" w:cstheme="minorHAnsi"/>
                <w:sz w:val="24"/>
                <w:szCs w:val="24"/>
              </w:rPr>
              <w:t>Avimark</w:t>
            </w:r>
            <w:r w:rsidRPr="00C2580A">
              <w:rPr>
                <w:rFonts w:asciiTheme="minorHAnsi" w:hAnsiTheme="minorHAnsi" w:cstheme="minorHAnsi"/>
                <w:sz w:val="24"/>
                <w:szCs w:val="24"/>
              </w:rPr>
              <w:t>, this is not a Financial Year Start Date; it ONLY affects the prompt for printing the EOY Inventory Report to get the stock value.</w:t>
            </w:r>
          </w:p>
        </w:tc>
      </w:tr>
    </w:tbl>
    <w:p w14:paraId="5050692A" w14:textId="31576FD1" w:rsidR="00757464" w:rsidRDefault="00757464" w:rsidP="00757464"/>
    <w:p w14:paraId="25454509" w14:textId="0032C873" w:rsidR="00F937AC" w:rsidRPr="00C2580A" w:rsidRDefault="00F937AC" w:rsidP="00F937AC">
      <w:pPr>
        <w:rPr>
          <w:rFonts w:ascii="Calibri" w:hAnsi="Calibri" w:cs="Calibri"/>
          <w:sz w:val="24"/>
          <w:szCs w:val="24"/>
        </w:rPr>
      </w:pPr>
      <w:r w:rsidRPr="00C2580A">
        <w:rPr>
          <w:rFonts w:ascii="Calibri" w:hAnsi="Calibri" w:cs="Calibri"/>
          <w:sz w:val="24"/>
          <w:szCs w:val="24"/>
        </w:rPr>
        <w:t>The Fiscal Year Start Date can be adjusted by selecting the wrench icon, above the client area, for Advanced Options.</w:t>
      </w:r>
    </w:p>
    <w:p w14:paraId="6D761F64" w14:textId="294D0FDD"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In the Search field, at the top, enter </w:t>
      </w:r>
      <w:r w:rsidRPr="00C2580A">
        <w:rPr>
          <w:rFonts w:ascii="Calibri" w:hAnsi="Calibri" w:cs="Calibri"/>
          <w:b/>
          <w:bCs/>
          <w:sz w:val="24"/>
          <w:szCs w:val="24"/>
        </w:rPr>
        <w:t>fiscal year</w:t>
      </w:r>
      <w:r w:rsidRPr="00C2580A">
        <w:rPr>
          <w:rFonts w:ascii="Calibri" w:hAnsi="Calibri" w:cs="Calibri"/>
          <w:sz w:val="24"/>
          <w:szCs w:val="24"/>
        </w:rPr>
        <w:t>.</w:t>
      </w:r>
    </w:p>
    <w:p w14:paraId="02697F4B" w14:textId="7FB64843"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Click the option that appears below - </w:t>
      </w:r>
      <w:r w:rsidRPr="00C2580A">
        <w:rPr>
          <w:rFonts w:ascii="Calibri" w:hAnsi="Calibri" w:cs="Calibri"/>
          <w:b/>
          <w:bCs/>
          <w:sz w:val="24"/>
          <w:szCs w:val="24"/>
        </w:rPr>
        <w:t>Fiscal Year Start Date</w:t>
      </w:r>
      <w:r w:rsidRPr="00C2580A">
        <w:rPr>
          <w:rFonts w:ascii="Calibri" w:hAnsi="Calibri" w:cs="Calibri"/>
          <w:sz w:val="24"/>
          <w:szCs w:val="24"/>
        </w:rPr>
        <w:t>.</w:t>
      </w:r>
    </w:p>
    <w:p w14:paraId="0EFF2AAE" w14:textId="77777777" w:rsidR="00F937AC" w:rsidRPr="00C2580A" w:rsidRDefault="00F937AC">
      <w:pPr>
        <w:rPr>
          <w:rFonts w:ascii="Calibri" w:hAnsi="Calibri" w:cs="Calibri"/>
        </w:rPr>
      </w:pPr>
      <w:r w:rsidRPr="00C2580A">
        <w:rPr>
          <w:rFonts w:ascii="Calibri" w:hAnsi="Calibri" w:cs="Calibri"/>
        </w:rPr>
        <w:br w:type="page"/>
      </w:r>
    </w:p>
    <w:p w14:paraId="0BEF8B0E" w14:textId="013BBAD8" w:rsidR="00F937AC" w:rsidRDefault="00F937AC" w:rsidP="00F937AC"/>
    <w:p w14:paraId="6B7B9EC6" w14:textId="7D8DB759" w:rsidR="00F937AC" w:rsidRDefault="00F937AC" w:rsidP="00F937AC">
      <w:r>
        <w:rPr>
          <w:noProof/>
        </w:rPr>
        <w:drawing>
          <wp:inline distT="0" distB="0" distL="0" distR="0" wp14:anchorId="526800D5" wp14:editId="33EF9B8E">
            <wp:extent cx="3851730" cy="3397776"/>
            <wp:effectExtent l="19050" t="19050" r="1587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3851730" cy="3397776"/>
                    </a:xfrm>
                    <a:prstGeom prst="rect">
                      <a:avLst/>
                    </a:prstGeom>
                    <a:ln w="3175">
                      <a:solidFill>
                        <a:schemeClr val="bg2">
                          <a:lumMod val="75000"/>
                        </a:schemeClr>
                      </a:solidFill>
                    </a:ln>
                  </pic:spPr>
                </pic:pic>
              </a:graphicData>
            </a:graphic>
          </wp:inline>
        </w:drawing>
      </w:r>
    </w:p>
    <w:p w14:paraId="789570AC" w14:textId="2E00A48B"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If the date needs to be adjusted in the Default Value, click the </w:t>
      </w:r>
      <w:r w:rsidRPr="00C2580A">
        <w:rPr>
          <w:rFonts w:ascii="Calibri" w:hAnsi="Calibri" w:cs="Calibri"/>
          <w:b/>
          <w:bCs/>
          <w:sz w:val="24"/>
          <w:szCs w:val="24"/>
        </w:rPr>
        <w:t>CHANGE</w:t>
      </w:r>
      <w:r w:rsidRPr="00C2580A">
        <w:rPr>
          <w:rFonts w:ascii="Calibri" w:hAnsi="Calibri" w:cs="Calibri"/>
          <w:sz w:val="24"/>
          <w:szCs w:val="24"/>
        </w:rPr>
        <w:t xml:space="preserve"> button.</w:t>
      </w:r>
    </w:p>
    <w:p w14:paraId="40BFDA87" w14:textId="1FA4129E"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Check that &lt;no data to display&gt; is showing below the Default Value unless another clinic is sharing the same </w:t>
      </w:r>
      <w:r w:rsidR="00A766C9">
        <w:rPr>
          <w:rFonts w:ascii="Calibri" w:hAnsi="Calibri" w:cs="Calibri"/>
          <w:sz w:val="24"/>
          <w:szCs w:val="24"/>
        </w:rPr>
        <w:t>Avimark</w:t>
      </w:r>
      <w:r w:rsidRPr="00C2580A">
        <w:rPr>
          <w:rFonts w:ascii="Calibri" w:hAnsi="Calibri" w:cs="Calibri"/>
          <w:sz w:val="24"/>
          <w:szCs w:val="24"/>
        </w:rPr>
        <w:t xml:space="preserve"> database that wants a different Fiscal Year Start Date.</w:t>
      </w:r>
    </w:p>
    <w:p w14:paraId="787E523D" w14:textId="5AFE7DFF" w:rsidR="00F937AC" w:rsidRPr="00C2580A" w:rsidRDefault="00F937AC" w:rsidP="00863882">
      <w:pPr>
        <w:pStyle w:val="Heading2"/>
        <w:rPr>
          <w:rFonts w:asciiTheme="minorHAnsi" w:hAnsiTheme="minorHAnsi" w:cstheme="minorHAnsi"/>
        </w:rPr>
      </w:pPr>
      <w:bookmarkStart w:id="2" w:name="_Toc147135472"/>
      <w:r w:rsidRPr="00C2580A">
        <w:rPr>
          <w:rFonts w:asciiTheme="minorHAnsi" w:hAnsiTheme="minorHAnsi" w:cstheme="minorHAnsi"/>
        </w:rPr>
        <w:t>Inventory Report</w:t>
      </w:r>
      <w:bookmarkEnd w:id="2"/>
    </w:p>
    <w:p w14:paraId="05A6760E" w14:textId="46B1E204" w:rsidR="00F937AC" w:rsidRPr="00C2580A" w:rsidRDefault="00F937AC" w:rsidP="00F937AC">
      <w:pPr>
        <w:rPr>
          <w:rFonts w:asciiTheme="minorHAnsi" w:hAnsiTheme="minorHAnsi" w:cstheme="minorHAnsi"/>
          <w:sz w:val="24"/>
          <w:szCs w:val="24"/>
        </w:rPr>
      </w:pPr>
      <w:r w:rsidRPr="00C2580A">
        <w:rPr>
          <w:rFonts w:asciiTheme="minorHAnsi" w:hAnsiTheme="minorHAnsi" w:cstheme="minorHAnsi"/>
          <w:sz w:val="24"/>
          <w:szCs w:val="24"/>
        </w:rPr>
        <w:t>In order to find the value of the on-hand inventory at the end of the year, print the Inventory Report at that time.</w:t>
      </w:r>
    </w:p>
    <w:p w14:paraId="5E0B9940" w14:textId="69E2519B" w:rsidR="00F937AC" w:rsidRPr="00C2580A" w:rsidRDefault="00F937AC" w:rsidP="00850F9C">
      <w:pPr>
        <w:pStyle w:val="ListParagraph"/>
        <w:numPr>
          <w:ilvl w:val="0"/>
          <w:numId w:val="2"/>
        </w:numPr>
        <w:rPr>
          <w:rFonts w:asciiTheme="minorHAnsi" w:hAnsiTheme="minorHAnsi" w:cstheme="minorHAnsi"/>
          <w:sz w:val="24"/>
          <w:szCs w:val="24"/>
        </w:rPr>
      </w:pPr>
      <w:r w:rsidRPr="00C2580A">
        <w:rPr>
          <w:rFonts w:asciiTheme="minorHAnsi" w:hAnsiTheme="minorHAnsi" w:cstheme="minorHAnsi"/>
          <w:sz w:val="24"/>
          <w:szCs w:val="24"/>
        </w:rPr>
        <w:t>You cannot go back and print the Inventory Report for a date in the past, nor can the date be changed on the computer to a past date then try to print the report.</w:t>
      </w:r>
    </w:p>
    <w:p w14:paraId="7034890F" w14:textId="4598FB59" w:rsidR="00F937AC" w:rsidRPr="00C2580A" w:rsidRDefault="00F937AC" w:rsidP="00850F9C">
      <w:pPr>
        <w:pStyle w:val="ListParagraph"/>
        <w:numPr>
          <w:ilvl w:val="0"/>
          <w:numId w:val="2"/>
        </w:numPr>
        <w:rPr>
          <w:rFonts w:asciiTheme="minorHAnsi" w:hAnsiTheme="minorHAnsi" w:cstheme="minorHAnsi"/>
          <w:sz w:val="24"/>
          <w:szCs w:val="24"/>
        </w:rPr>
      </w:pPr>
      <w:r w:rsidRPr="00C2580A">
        <w:rPr>
          <w:rFonts w:asciiTheme="minorHAnsi" w:hAnsiTheme="minorHAnsi" w:cstheme="minorHAnsi"/>
          <w:sz w:val="24"/>
          <w:szCs w:val="24"/>
        </w:rPr>
        <w:t xml:space="preserve">The reason you cannot print for a date in the past is because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does not store past on hand quantities. The stock value is the on-hand quantity multiplied by the average cost.</w:t>
      </w:r>
    </w:p>
    <w:p w14:paraId="668350E7" w14:textId="77777777" w:rsidR="00F937AC" w:rsidRDefault="00F937AC">
      <w:r>
        <w:br w:type="page"/>
      </w:r>
    </w:p>
    <w:p w14:paraId="42CD68EF" w14:textId="64387CC6" w:rsidR="00F937AC" w:rsidRDefault="00F937AC" w:rsidP="00F937AC"/>
    <w:p w14:paraId="6617AA1F" w14:textId="2716AEE9" w:rsidR="00F937AC" w:rsidRDefault="00F937AC" w:rsidP="00F937AC">
      <w:r>
        <w:rPr>
          <w:noProof/>
        </w:rPr>
        <w:drawing>
          <wp:inline distT="0" distB="0" distL="0" distR="0" wp14:anchorId="37DB179F" wp14:editId="2F85478D">
            <wp:extent cx="5943600" cy="2433955"/>
            <wp:effectExtent l="19050" t="19050" r="19050" b="2349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433955"/>
                    </a:xfrm>
                    <a:prstGeom prst="rect">
                      <a:avLst/>
                    </a:prstGeom>
                    <a:ln w="3175">
                      <a:solidFill>
                        <a:schemeClr val="bg2">
                          <a:lumMod val="75000"/>
                        </a:schemeClr>
                      </a:solidFill>
                    </a:ln>
                  </pic:spPr>
                </pic:pic>
              </a:graphicData>
            </a:graphic>
          </wp:inline>
        </w:drawing>
      </w:r>
    </w:p>
    <w:p w14:paraId="7F3806C7" w14:textId="6D91912E" w:rsidR="00F937AC" w:rsidRPr="00A766C9" w:rsidRDefault="00F937AC" w:rsidP="00A766C9">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You can print the report to EXCEL</w:t>
      </w:r>
      <w:r w:rsidR="00A766C9">
        <w:rPr>
          <w:rFonts w:asciiTheme="minorHAnsi" w:hAnsiTheme="minorHAnsi" w:cstheme="minorHAnsi"/>
          <w:sz w:val="24"/>
          <w:szCs w:val="24"/>
        </w:rPr>
        <w:t>®</w:t>
      </w:r>
      <w:r w:rsidRPr="00C2580A">
        <w:rPr>
          <w:rFonts w:asciiTheme="minorHAnsi" w:hAnsiTheme="minorHAnsi" w:cstheme="minorHAnsi"/>
          <w:sz w:val="24"/>
          <w:szCs w:val="24"/>
        </w:rPr>
        <w:t xml:space="preserve">, XPS document writer, </w:t>
      </w:r>
      <w:proofErr w:type="gramStart"/>
      <w:r w:rsidRPr="00C2580A">
        <w:rPr>
          <w:rFonts w:asciiTheme="minorHAnsi" w:hAnsiTheme="minorHAnsi" w:cstheme="minorHAnsi"/>
          <w:sz w:val="24"/>
          <w:szCs w:val="24"/>
        </w:rPr>
        <w:t>PDF</w:t>
      </w:r>
      <w:proofErr w:type="gramEnd"/>
      <w:r w:rsidRPr="00C2580A">
        <w:rPr>
          <w:rFonts w:asciiTheme="minorHAnsi" w:hAnsiTheme="minorHAnsi" w:cstheme="minorHAnsi"/>
          <w:sz w:val="24"/>
          <w:szCs w:val="24"/>
        </w:rPr>
        <w:t xml:space="preserve"> or some other print to file</w:t>
      </w:r>
      <w:r w:rsidR="00A766C9">
        <w:rPr>
          <w:rFonts w:asciiTheme="minorHAnsi" w:hAnsiTheme="minorHAnsi" w:cstheme="minorHAnsi"/>
          <w:sz w:val="24"/>
          <w:szCs w:val="24"/>
        </w:rPr>
        <w:t xml:space="preserve"> </w:t>
      </w:r>
      <w:r w:rsidRPr="00A766C9">
        <w:rPr>
          <w:rFonts w:asciiTheme="minorHAnsi" w:hAnsiTheme="minorHAnsi" w:cstheme="minorHAnsi"/>
          <w:sz w:val="24"/>
          <w:szCs w:val="24"/>
        </w:rPr>
        <w:t>type printer to avoid physically printing it.</w:t>
      </w:r>
    </w:p>
    <w:p w14:paraId="2368FBB4" w14:textId="1AE1E454"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If you preview the report, then print from the preview. The system will NOT see the report as printed and will continue to prompt.</w:t>
      </w:r>
    </w:p>
    <w:p w14:paraId="0D8CE22A" w14:textId="2190BAE0"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 xml:space="preserve">You can print this report from the prompt upon reaching the Inventory Fiscal Start Date or go to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 xml:space="preserve">. On the Inventory List menu bar, click on </w:t>
      </w:r>
      <w:r w:rsidRPr="00C2580A">
        <w:rPr>
          <w:rFonts w:asciiTheme="minorHAnsi" w:hAnsiTheme="minorHAnsi" w:cstheme="minorHAnsi"/>
          <w:b/>
          <w:bCs/>
          <w:sz w:val="24"/>
          <w:szCs w:val="24"/>
        </w:rPr>
        <w:t>File &gt; Print &gt; Inventory Report</w:t>
      </w:r>
      <w:r w:rsidRPr="00C2580A">
        <w:rPr>
          <w:rFonts w:asciiTheme="minorHAnsi" w:hAnsiTheme="minorHAnsi" w:cstheme="minorHAnsi"/>
          <w:sz w:val="24"/>
          <w:szCs w:val="24"/>
        </w:rPr>
        <w:t>.</w:t>
      </w:r>
    </w:p>
    <w:p w14:paraId="2C40ED73" w14:textId="31C1310E"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 xml:space="preserve">Select the option for </w:t>
      </w:r>
      <w:r w:rsidRPr="00C2580A">
        <w:rPr>
          <w:rFonts w:asciiTheme="minorHAnsi" w:hAnsiTheme="minorHAnsi" w:cstheme="minorHAnsi"/>
          <w:b/>
          <w:bCs/>
          <w:sz w:val="24"/>
          <w:szCs w:val="24"/>
        </w:rPr>
        <w:t>Fiscal inventory format</w:t>
      </w:r>
      <w:r w:rsidRPr="00C2580A">
        <w:rPr>
          <w:rFonts w:asciiTheme="minorHAnsi" w:hAnsiTheme="minorHAnsi" w:cstheme="minorHAnsi"/>
          <w:sz w:val="24"/>
          <w:szCs w:val="24"/>
        </w:rPr>
        <w:t xml:space="preserve"> to get a space to write in the actual stock value after counting. It will then be necessary to update the on-hand amounts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manually, afterwards.</w:t>
      </w:r>
    </w:p>
    <w:p w14:paraId="61748936" w14:textId="03C23755" w:rsidR="00863882" w:rsidRDefault="00863882">
      <w:r>
        <w:br w:type="page"/>
      </w:r>
    </w:p>
    <w:p w14:paraId="4CD15DDE" w14:textId="170AEB03" w:rsidR="00F937AC" w:rsidRDefault="00F937AC" w:rsidP="00F937AC"/>
    <w:p w14:paraId="18E69202" w14:textId="3FAA485B" w:rsidR="00863882" w:rsidRDefault="00863882" w:rsidP="00F937AC">
      <w:r>
        <w:rPr>
          <w:noProof/>
        </w:rPr>
        <w:drawing>
          <wp:inline distT="0" distB="0" distL="0" distR="0" wp14:anchorId="71062117" wp14:editId="0A04EDBA">
            <wp:extent cx="3256078" cy="375529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3256078" cy="3755295"/>
                    </a:xfrm>
                    <a:prstGeom prst="rect">
                      <a:avLst/>
                    </a:prstGeom>
                  </pic:spPr>
                </pic:pic>
              </a:graphicData>
            </a:graphic>
          </wp:inline>
        </w:drawing>
      </w:r>
    </w:p>
    <w:p w14:paraId="02A6AB6C" w14:textId="3A952205" w:rsidR="00863882" w:rsidRPr="00C2580A" w:rsidRDefault="00863882" w:rsidP="00F937AC">
      <w:pPr>
        <w:rPr>
          <w:rFonts w:asciiTheme="minorHAnsi" w:hAnsiTheme="minorHAnsi" w:cstheme="minorHAnsi"/>
        </w:rPr>
      </w:pPr>
    </w:p>
    <w:p w14:paraId="0646FEF9" w14:textId="3D203CC8" w:rsidR="00863882" w:rsidRPr="00C2580A" w:rsidRDefault="00863882" w:rsidP="00863882">
      <w:pPr>
        <w:pStyle w:val="Heading2"/>
        <w:rPr>
          <w:rFonts w:asciiTheme="minorHAnsi" w:hAnsiTheme="minorHAnsi" w:cstheme="minorHAnsi"/>
        </w:rPr>
      </w:pPr>
      <w:bookmarkStart w:id="3" w:name="_Toc147135473"/>
      <w:r w:rsidRPr="00C2580A">
        <w:rPr>
          <w:rFonts w:asciiTheme="minorHAnsi" w:hAnsiTheme="minorHAnsi" w:cstheme="minorHAnsi"/>
        </w:rPr>
        <w:t>A List of Items Expiring</w:t>
      </w:r>
      <w:bookmarkEnd w:id="3"/>
    </w:p>
    <w:p w14:paraId="56EAC8CB" w14:textId="77777777" w:rsidR="001E4C24" w:rsidRPr="00C2580A" w:rsidRDefault="001E4C24" w:rsidP="001E4C24">
      <w:pPr>
        <w:rPr>
          <w:rFonts w:asciiTheme="minorHAnsi" w:hAnsiTheme="minorHAnsi" w:cstheme="minorHAnsi"/>
          <w:sz w:val="24"/>
          <w:szCs w:val="24"/>
        </w:rPr>
      </w:pPr>
      <w:r w:rsidRPr="00C2580A">
        <w:rPr>
          <w:rFonts w:asciiTheme="minorHAnsi" w:hAnsiTheme="minorHAnsi" w:cstheme="minorHAnsi"/>
          <w:sz w:val="24"/>
          <w:szCs w:val="24"/>
        </w:rPr>
        <w:t>To see a list of all items that are expired, print the Inventory Report.</w:t>
      </w:r>
    </w:p>
    <w:p w14:paraId="08260318" w14:textId="5818D685"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From the CID menu, go to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w:t>
      </w:r>
    </w:p>
    <w:p w14:paraId="3551600C" w14:textId="1B12749E"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From the Inventory List menu, click on </w:t>
      </w:r>
      <w:r w:rsidRPr="00C2580A">
        <w:rPr>
          <w:rFonts w:asciiTheme="minorHAnsi" w:hAnsiTheme="minorHAnsi" w:cstheme="minorHAnsi"/>
          <w:b/>
          <w:bCs/>
          <w:sz w:val="24"/>
          <w:szCs w:val="24"/>
        </w:rPr>
        <w:t>File &gt; Print &gt; Inventory Report</w:t>
      </w:r>
      <w:r w:rsidRPr="00C2580A">
        <w:rPr>
          <w:rFonts w:asciiTheme="minorHAnsi" w:hAnsiTheme="minorHAnsi" w:cstheme="minorHAnsi"/>
          <w:sz w:val="24"/>
          <w:szCs w:val="24"/>
        </w:rPr>
        <w:t>.</w:t>
      </w:r>
    </w:p>
    <w:p w14:paraId="0DDE8C45" w14:textId="4EA6CE86"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In the Organize by section, set </w:t>
      </w:r>
      <w:r w:rsidRPr="00C2580A">
        <w:rPr>
          <w:rFonts w:asciiTheme="minorHAnsi" w:hAnsiTheme="minorHAnsi" w:cstheme="minorHAnsi"/>
          <w:b/>
          <w:bCs/>
          <w:sz w:val="24"/>
          <w:szCs w:val="24"/>
        </w:rPr>
        <w:t>Category</w:t>
      </w:r>
      <w:r w:rsidRPr="00C2580A">
        <w:rPr>
          <w:rFonts w:asciiTheme="minorHAnsi" w:hAnsiTheme="minorHAnsi" w:cstheme="minorHAnsi"/>
          <w:sz w:val="24"/>
          <w:szCs w:val="24"/>
        </w:rPr>
        <w:t xml:space="preserve"> to </w:t>
      </w:r>
      <w:r w:rsidRPr="00C2580A">
        <w:rPr>
          <w:rFonts w:asciiTheme="minorHAnsi" w:hAnsiTheme="minorHAnsi" w:cstheme="minorHAnsi"/>
          <w:b/>
          <w:bCs/>
          <w:sz w:val="24"/>
          <w:szCs w:val="24"/>
        </w:rPr>
        <w:t>(All Categories)</w:t>
      </w:r>
      <w:r w:rsidRPr="00C2580A">
        <w:rPr>
          <w:rFonts w:asciiTheme="minorHAnsi" w:hAnsiTheme="minorHAnsi" w:cstheme="minorHAnsi"/>
          <w:sz w:val="24"/>
          <w:szCs w:val="24"/>
        </w:rPr>
        <w:t>.</w:t>
      </w:r>
    </w:p>
    <w:p w14:paraId="18C89BCD" w14:textId="7ABF832D" w:rsidR="00863882"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In the Restrict to area, Expires on or before, enter in today’s date.</w:t>
      </w:r>
    </w:p>
    <w:p w14:paraId="35099C6B" w14:textId="4CC28199" w:rsidR="004416D7" w:rsidRDefault="004416D7" w:rsidP="004416D7"/>
    <w:p w14:paraId="2745F54F" w14:textId="41E0A7CC" w:rsidR="00C2580A" w:rsidRDefault="00C2580A" w:rsidP="004416D7"/>
    <w:p w14:paraId="62921D9D" w14:textId="77777777" w:rsidR="00C2580A" w:rsidRDefault="00C2580A" w:rsidP="004416D7"/>
    <w:p w14:paraId="4A41C8EF" w14:textId="77777777" w:rsidR="00C2580A" w:rsidRDefault="00C2580A" w:rsidP="004416D7"/>
    <w:p w14:paraId="4E9FAFED" w14:textId="77777777" w:rsidR="00C2580A" w:rsidRDefault="00C2580A" w:rsidP="004416D7"/>
    <w:p w14:paraId="593283B9" w14:textId="77777777" w:rsidR="00C2580A" w:rsidRDefault="00C2580A" w:rsidP="004416D7"/>
    <w:p w14:paraId="0F0F1F42" w14:textId="77777777" w:rsidR="00C2580A" w:rsidRDefault="00C2580A" w:rsidP="004416D7"/>
    <w:p w14:paraId="5CF2BB6C" w14:textId="01F42A80" w:rsidR="004416D7" w:rsidRDefault="004416D7" w:rsidP="004416D7">
      <w:r>
        <w:rPr>
          <w:noProof/>
        </w:rPr>
        <w:drawing>
          <wp:inline distT="0" distB="0" distL="0" distR="0" wp14:anchorId="40E6FFF6" wp14:editId="75F5F5ED">
            <wp:extent cx="3536060" cy="4078203"/>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3536060" cy="4078203"/>
                    </a:xfrm>
                    <a:prstGeom prst="rect">
                      <a:avLst/>
                    </a:prstGeom>
                  </pic:spPr>
                </pic:pic>
              </a:graphicData>
            </a:graphic>
          </wp:inline>
        </w:drawing>
      </w:r>
    </w:p>
    <w:p w14:paraId="343AECC8" w14:textId="208F8524"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Click on </w:t>
      </w:r>
      <w:r w:rsidRPr="00C2580A">
        <w:rPr>
          <w:rFonts w:asciiTheme="minorHAnsi" w:hAnsiTheme="minorHAnsi" w:cstheme="minorHAnsi"/>
          <w:b/>
          <w:bCs/>
          <w:sz w:val="24"/>
          <w:szCs w:val="24"/>
        </w:rPr>
        <w:t>Print</w:t>
      </w:r>
      <w:r w:rsidRPr="00C2580A">
        <w:rPr>
          <w:rFonts w:asciiTheme="minorHAnsi" w:hAnsiTheme="minorHAnsi" w:cstheme="minorHAnsi"/>
          <w:sz w:val="24"/>
          <w:szCs w:val="24"/>
        </w:rPr>
        <w:t>.</w:t>
      </w:r>
    </w:p>
    <w:p w14:paraId="3CF36F8C" w14:textId="5334565D" w:rsidR="001E4C24" w:rsidRPr="00C2580A" w:rsidRDefault="001E4C24" w:rsidP="001E4C24">
      <w:pPr>
        <w:pStyle w:val="Heading1"/>
        <w:rPr>
          <w:rFonts w:ascii="Georgia" w:hAnsi="Georgia"/>
          <w:b/>
          <w:bCs/>
          <w:sz w:val="36"/>
          <w:szCs w:val="36"/>
        </w:rPr>
      </w:pPr>
      <w:bookmarkStart w:id="4" w:name="_Toc147135474"/>
      <w:r w:rsidRPr="00C2580A">
        <w:rPr>
          <w:rFonts w:ascii="Georgia" w:hAnsi="Georgia"/>
          <w:b/>
          <w:bCs/>
          <w:sz w:val="36"/>
          <w:szCs w:val="36"/>
        </w:rPr>
        <w:t>Returning a Product Back to the Vendor</w:t>
      </w:r>
      <w:bookmarkEnd w:id="4"/>
    </w:p>
    <w:p w14:paraId="6D45847D" w14:textId="6D7D33A9"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From the CID menu, click on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 xml:space="preserve"> and locate the Item by using the </w:t>
      </w:r>
      <w:r w:rsidRPr="00C2580A">
        <w:rPr>
          <w:rFonts w:asciiTheme="minorHAnsi" w:hAnsiTheme="minorHAnsi" w:cstheme="minorHAnsi"/>
          <w:b/>
          <w:bCs/>
          <w:sz w:val="24"/>
          <w:szCs w:val="24"/>
        </w:rPr>
        <w:t>Find</w:t>
      </w:r>
      <w:r w:rsidRPr="00C2580A">
        <w:rPr>
          <w:rFonts w:asciiTheme="minorHAnsi" w:hAnsiTheme="minorHAnsi" w:cstheme="minorHAnsi"/>
          <w:sz w:val="24"/>
          <w:szCs w:val="24"/>
        </w:rPr>
        <w:t xml:space="preserve"> field.</w:t>
      </w:r>
    </w:p>
    <w:p w14:paraId="1EF89CCF" w14:textId="52C3716B"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b/>
          <w:bCs/>
          <w:sz w:val="24"/>
          <w:szCs w:val="24"/>
        </w:rPr>
        <w:t>Right-click</w:t>
      </w:r>
      <w:r w:rsidRPr="00C2580A">
        <w:rPr>
          <w:rFonts w:asciiTheme="minorHAnsi" w:hAnsiTheme="minorHAnsi" w:cstheme="minorHAnsi"/>
          <w:sz w:val="24"/>
          <w:szCs w:val="24"/>
        </w:rPr>
        <w:t xml:space="preserve"> on the Item and choose </w:t>
      </w:r>
      <w:r w:rsidRPr="00C2580A">
        <w:rPr>
          <w:rFonts w:asciiTheme="minorHAnsi" w:hAnsiTheme="minorHAnsi" w:cstheme="minorHAnsi"/>
          <w:b/>
          <w:bCs/>
          <w:sz w:val="24"/>
          <w:szCs w:val="24"/>
        </w:rPr>
        <w:t>P/O History</w:t>
      </w:r>
      <w:r w:rsidRPr="00C2580A">
        <w:rPr>
          <w:rFonts w:asciiTheme="minorHAnsi" w:hAnsiTheme="minorHAnsi" w:cstheme="minorHAnsi"/>
          <w:sz w:val="24"/>
          <w:szCs w:val="24"/>
        </w:rPr>
        <w:t>.</w:t>
      </w:r>
    </w:p>
    <w:p w14:paraId="19E2048E" w14:textId="7733D559"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Select the appropriate order then </w:t>
      </w:r>
      <w:r w:rsidRPr="00C2580A">
        <w:rPr>
          <w:rFonts w:asciiTheme="minorHAnsi" w:hAnsiTheme="minorHAnsi" w:cstheme="minorHAnsi"/>
          <w:b/>
          <w:bCs/>
          <w:sz w:val="24"/>
          <w:szCs w:val="24"/>
        </w:rPr>
        <w:t>right-click &gt; Return</w:t>
      </w:r>
      <w:r w:rsidRPr="00C2580A">
        <w:rPr>
          <w:rFonts w:asciiTheme="minorHAnsi" w:hAnsiTheme="minorHAnsi" w:cstheme="minorHAnsi"/>
          <w:sz w:val="24"/>
          <w:szCs w:val="24"/>
        </w:rPr>
        <w:t>.</w:t>
      </w:r>
    </w:p>
    <w:p w14:paraId="67B7231E" w14:textId="401928D0" w:rsidR="001E4C24" w:rsidRDefault="001E4C24" w:rsidP="001E4C24">
      <w:r>
        <w:rPr>
          <w:noProof/>
        </w:rPr>
        <w:drawing>
          <wp:inline distT="0" distB="0" distL="0" distR="0" wp14:anchorId="0BEAE5B0" wp14:editId="42C42735">
            <wp:extent cx="4331335" cy="1638231"/>
            <wp:effectExtent l="19050" t="19050" r="12065"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9">
                      <a:extLst>
                        <a:ext uri="{28A0092B-C50C-407E-A947-70E740481C1C}">
                          <a14:useLocalDpi xmlns:a14="http://schemas.microsoft.com/office/drawing/2010/main" val="0"/>
                        </a:ext>
                      </a:extLst>
                    </a:blip>
                    <a:srcRect t="-554" b="3147"/>
                    <a:stretch/>
                  </pic:blipFill>
                  <pic:spPr bwMode="auto">
                    <a:xfrm>
                      <a:off x="0" y="0"/>
                      <a:ext cx="4334552" cy="1639448"/>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463FFD" w14:textId="77777777" w:rsidR="00C2580A" w:rsidRDefault="00C2580A" w:rsidP="00C2580A">
      <w:pPr>
        <w:pStyle w:val="ListParagraph"/>
        <w:ind w:left="360"/>
        <w:rPr>
          <w:rFonts w:asciiTheme="minorHAnsi" w:hAnsiTheme="minorHAnsi" w:cstheme="minorHAnsi"/>
          <w:sz w:val="24"/>
          <w:szCs w:val="24"/>
        </w:rPr>
      </w:pPr>
    </w:p>
    <w:p w14:paraId="488DC549" w14:textId="084CFB02"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Enter the quantity being returned as a negative value.</w:t>
      </w:r>
    </w:p>
    <w:p w14:paraId="01D6651A" w14:textId="6AC61747"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Click Done on both windows.</w:t>
      </w:r>
    </w:p>
    <w:p w14:paraId="73A4756B" w14:textId="6655D090" w:rsidR="001E4C24" w:rsidRDefault="00A766C9" w:rsidP="00850F9C">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Avimark</w:t>
      </w:r>
      <w:r w:rsidR="001E4C24" w:rsidRPr="00C2580A">
        <w:rPr>
          <w:rFonts w:asciiTheme="minorHAnsi" w:hAnsiTheme="minorHAnsi" w:cstheme="minorHAnsi"/>
          <w:sz w:val="24"/>
          <w:szCs w:val="24"/>
        </w:rPr>
        <w:t xml:space="preserve"> will deduct the amount from the item’s On Hand quantity.</w:t>
      </w:r>
    </w:p>
    <w:p w14:paraId="6C79660D" w14:textId="77777777" w:rsidR="00C2580A" w:rsidRPr="00C2580A" w:rsidRDefault="00C2580A" w:rsidP="00C2580A">
      <w:pPr>
        <w:pStyle w:val="ListParagraph"/>
        <w:ind w:left="360"/>
        <w:rPr>
          <w:rFonts w:asciiTheme="minorHAnsi" w:hAnsiTheme="minorHAnsi" w:cstheme="minorHAnsi"/>
          <w:sz w:val="24"/>
          <w:szCs w:val="24"/>
        </w:rPr>
      </w:pPr>
    </w:p>
    <w:p w14:paraId="2005F929" w14:textId="35DF4778" w:rsidR="001E4C24" w:rsidRDefault="001E4C24" w:rsidP="001E4C24">
      <w:r>
        <w:rPr>
          <w:noProof/>
        </w:rPr>
        <w:drawing>
          <wp:inline distT="0" distB="0" distL="0" distR="0" wp14:anchorId="3995A5F8" wp14:editId="6D66EDB8">
            <wp:extent cx="4240813" cy="1666875"/>
            <wp:effectExtent l="0" t="0" r="7620" b="0"/>
            <wp:docPr id="36" name="Picture 3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64694" cy="1676261"/>
                    </a:xfrm>
                    <a:prstGeom prst="rect">
                      <a:avLst/>
                    </a:prstGeom>
                  </pic:spPr>
                </pic:pic>
              </a:graphicData>
            </a:graphic>
          </wp:inline>
        </w:drawing>
      </w:r>
    </w:p>
    <w:p w14:paraId="13F2CF6D" w14:textId="77777777" w:rsidR="00C2580A" w:rsidRDefault="00C2580A" w:rsidP="000612FA">
      <w:pPr>
        <w:pStyle w:val="Heading1"/>
        <w:rPr>
          <w:rFonts w:ascii="Georgia" w:hAnsi="Georgia"/>
          <w:b/>
          <w:bCs/>
          <w:sz w:val="36"/>
          <w:szCs w:val="36"/>
        </w:rPr>
      </w:pPr>
    </w:p>
    <w:p w14:paraId="51C58801" w14:textId="5618E415" w:rsidR="000612FA" w:rsidRPr="00C2580A" w:rsidRDefault="000612FA" w:rsidP="000612FA">
      <w:pPr>
        <w:pStyle w:val="Heading1"/>
        <w:rPr>
          <w:rFonts w:ascii="Georgia" w:hAnsi="Georgia"/>
          <w:b/>
          <w:bCs/>
          <w:sz w:val="36"/>
          <w:szCs w:val="36"/>
        </w:rPr>
      </w:pPr>
      <w:bookmarkStart w:id="5" w:name="_Toc147135475"/>
      <w:r w:rsidRPr="00C2580A">
        <w:rPr>
          <w:rFonts w:ascii="Georgia" w:hAnsi="Georgia"/>
          <w:b/>
          <w:bCs/>
          <w:sz w:val="36"/>
          <w:szCs w:val="36"/>
        </w:rPr>
        <w:t>Reports</w:t>
      </w:r>
      <w:bookmarkEnd w:id="5"/>
    </w:p>
    <w:p w14:paraId="00E3B210" w14:textId="7B2E7DEB" w:rsidR="000612FA" w:rsidRPr="00C2580A" w:rsidRDefault="000612FA" w:rsidP="000612FA">
      <w:pPr>
        <w:rPr>
          <w:rFonts w:ascii="Calibri" w:hAnsi="Calibri" w:cs="Calibri"/>
          <w:sz w:val="24"/>
          <w:szCs w:val="24"/>
        </w:rPr>
      </w:pPr>
      <w:r w:rsidRPr="00C2580A">
        <w:rPr>
          <w:rFonts w:ascii="Calibri" w:hAnsi="Calibri" w:cs="Calibri"/>
          <w:sz w:val="24"/>
          <w:szCs w:val="24"/>
        </w:rPr>
        <w:t xml:space="preserve">When printing reports at the end of the year, it will not be necessary to print on the last day of the year, as </w:t>
      </w:r>
      <w:r w:rsidR="00A766C9">
        <w:rPr>
          <w:rFonts w:ascii="Calibri" w:hAnsi="Calibri" w:cs="Calibri"/>
          <w:sz w:val="24"/>
          <w:szCs w:val="24"/>
        </w:rPr>
        <w:t>Avimark</w:t>
      </w:r>
      <w:r w:rsidRPr="00C2580A">
        <w:rPr>
          <w:rFonts w:ascii="Calibri" w:hAnsi="Calibri" w:cs="Calibri"/>
          <w:sz w:val="24"/>
          <w:szCs w:val="24"/>
        </w:rPr>
        <w:t xml:space="preserve"> will allow you to print reports for any period no matter what the current day is.</w:t>
      </w:r>
    </w:p>
    <w:p w14:paraId="3A32D2F3" w14:textId="4F560406" w:rsidR="000612FA" w:rsidRPr="00C2580A" w:rsidRDefault="000612FA" w:rsidP="00850F9C">
      <w:pPr>
        <w:pStyle w:val="ListParagraph"/>
        <w:numPr>
          <w:ilvl w:val="0"/>
          <w:numId w:val="6"/>
        </w:numPr>
        <w:rPr>
          <w:rFonts w:ascii="Calibri" w:hAnsi="Calibri" w:cs="Calibri"/>
          <w:sz w:val="24"/>
          <w:szCs w:val="24"/>
        </w:rPr>
      </w:pPr>
      <w:r w:rsidRPr="00C2580A">
        <w:rPr>
          <w:rFonts w:ascii="Calibri" w:hAnsi="Calibri" w:cs="Calibri"/>
          <w:sz w:val="24"/>
          <w:szCs w:val="24"/>
        </w:rPr>
        <w:t xml:space="preserve">To print reports, from the CID menu, go to </w:t>
      </w:r>
      <w:r w:rsidRPr="00A766C9">
        <w:rPr>
          <w:rFonts w:ascii="Calibri" w:hAnsi="Calibri" w:cs="Calibri"/>
          <w:b/>
          <w:bCs/>
          <w:sz w:val="24"/>
          <w:szCs w:val="24"/>
        </w:rPr>
        <w:t>Work with &gt; Reports</w:t>
      </w:r>
      <w:r w:rsidRPr="00C2580A">
        <w:rPr>
          <w:rFonts w:ascii="Calibri" w:hAnsi="Calibri" w:cs="Calibri"/>
          <w:sz w:val="24"/>
          <w:szCs w:val="24"/>
        </w:rPr>
        <w:t>.</w:t>
      </w:r>
    </w:p>
    <w:p w14:paraId="4AD38487" w14:textId="1B3D1945" w:rsidR="000612FA" w:rsidRPr="00C2580A" w:rsidRDefault="000612FA" w:rsidP="00850F9C">
      <w:pPr>
        <w:pStyle w:val="ListParagraph"/>
        <w:numPr>
          <w:ilvl w:val="0"/>
          <w:numId w:val="6"/>
        </w:numPr>
        <w:rPr>
          <w:rFonts w:ascii="Calibri" w:hAnsi="Calibri" w:cs="Calibri"/>
          <w:sz w:val="24"/>
          <w:szCs w:val="24"/>
        </w:rPr>
      </w:pPr>
      <w:r w:rsidRPr="00C2580A">
        <w:rPr>
          <w:rFonts w:ascii="Calibri" w:hAnsi="Calibri" w:cs="Calibri"/>
          <w:sz w:val="24"/>
          <w:szCs w:val="24"/>
        </w:rPr>
        <w:t xml:space="preserve">Select the Period and which reports to print by using the arrows to move the name of the report to the </w:t>
      </w:r>
      <w:r w:rsidRPr="00A766C9">
        <w:rPr>
          <w:rFonts w:ascii="Calibri" w:hAnsi="Calibri" w:cs="Calibri"/>
          <w:b/>
          <w:bCs/>
          <w:sz w:val="24"/>
          <w:szCs w:val="24"/>
        </w:rPr>
        <w:t>Print These</w:t>
      </w:r>
      <w:r w:rsidRPr="00C2580A">
        <w:rPr>
          <w:rFonts w:ascii="Calibri" w:hAnsi="Calibri" w:cs="Calibri"/>
          <w:sz w:val="24"/>
          <w:szCs w:val="24"/>
        </w:rPr>
        <w:t xml:space="preserve"> column.</w:t>
      </w:r>
    </w:p>
    <w:p w14:paraId="2F900297" w14:textId="67239C8A" w:rsidR="000612FA" w:rsidRPr="00C2580A" w:rsidRDefault="000612FA" w:rsidP="000612FA">
      <w:pPr>
        <w:rPr>
          <w:rFonts w:ascii="Calibri" w:hAnsi="Calibri" w:cs="Calibri"/>
          <w:sz w:val="24"/>
          <w:szCs w:val="24"/>
        </w:rPr>
      </w:pPr>
      <w:r w:rsidRPr="00C2580A">
        <w:rPr>
          <w:rFonts w:ascii="Calibri" w:hAnsi="Calibri" w:cs="Calibri"/>
          <w:sz w:val="24"/>
          <w:szCs w:val="24"/>
        </w:rPr>
        <w:t>The reports that Technical Support recommends you print are:</w:t>
      </w:r>
    </w:p>
    <w:p w14:paraId="42C022A3" w14:textId="2C28E3D5" w:rsidR="000612FA" w:rsidRPr="00C2580A" w:rsidRDefault="000612FA" w:rsidP="00850F9C">
      <w:pPr>
        <w:pStyle w:val="ListParagraph"/>
        <w:numPr>
          <w:ilvl w:val="0"/>
          <w:numId w:val="7"/>
        </w:numPr>
        <w:rPr>
          <w:rFonts w:ascii="Calibri" w:hAnsi="Calibri" w:cs="Calibri"/>
          <w:sz w:val="24"/>
          <w:szCs w:val="24"/>
        </w:rPr>
      </w:pPr>
      <w:r w:rsidRPr="00C2580A">
        <w:rPr>
          <w:rFonts w:ascii="Calibri" w:hAnsi="Calibri" w:cs="Calibri"/>
          <w:sz w:val="24"/>
          <w:szCs w:val="24"/>
        </w:rPr>
        <w:t>Inventory Report</w:t>
      </w:r>
    </w:p>
    <w:p w14:paraId="1539ACDC" w14:textId="18A1BE11" w:rsidR="00A16969" w:rsidRPr="00C2580A" w:rsidRDefault="00A16969" w:rsidP="00850F9C">
      <w:pPr>
        <w:pStyle w:val="ListParagraph"/>
        <w:numPr>
          <w:ilvl w:val="0"/>
          <w:numId w:val="7"/>
        </w:numPr>
        <w:rPr>
          <w:rFonts w:ascii="Calibri" w:hAnsi="Calibri" w:cs="Calibri"/>
          <w:sz w:val="24"/>
          <w:szCs w:val="24"/>
        </w:rPr>
      </w:pPr>
      <w:r w:rsidRPr="00C2580A">
        <w:rPr>
          <w:rFonts w:ascii="Calibri" w:hAnsi="Calibri" w:cs="Calibri"/>
          <w:sz w:val="24"/>
          <w:szCs w:val="24"/>
        </w:rPr>
        <w:t>I</w:t>
      </w:r>
      <w:r w:rsidR="000612FA" w:rsidRPr="00C2580A">
        <w:rPr>
          <w:rFonts w:ascii="Calibri" w:hAnsi="Calibri" w:cs="Calibri"/>
          <w:sz w:val="24"/>
          <w:szCs w:val="24"/>
        </w:rPr>
        <w:t>ncome by Treatment</w:t>
      </w:r>
    </w:p>
    <w:p w14:paraId="263C649E" w14:textId="77777777" w:rsidR="00A16969" w:rsidRPr="00C2580A" w:rsidRDefault="00A16969" w:rsidP="00850F9C">
      <w:pPr>
        <w:pStyle w:val="ListParagraph"/>
        <w:numPr>
          <w:ilvl w:val="0"/>
          <w:numId w:val="7"/>
        </w:numPr>
        <w:spacing w:before="480"/>
        <w:rPr>
          <w:rFonts w:ascii="Calibri" w:hAnsi="Calibri" w:cs="Calibri"/>
          <w:sz w:val="24"/>
          <w:szCs w:val="24"/>
        </w:rPr>
      </w:pPr>
      <w:r w:rsidRPr="00C2580A">
        <w:rPr>
          <w:rFonts w:ascii="Calibri" w:hAnsi="Calibri" w:cs="Calibri"/>
          <w:sz w:val="24"/>
          <w:szCs w:val="24"/>
        </w:rPr>
        <w:t>Period Totals</w:t>
      </w:r>
    </w:p>
    <w:p w14:paraId="75ECBF5C" w14:textId="2BDCB504" w:rsidR="00A16969"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Unposted Transactions</w:t>
      </w:r>
    </w:p>
    <w:p w14:paraId="167634F2" w14:textId="1EA90182" w:rsidR="00A16969"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Sales Summary</w:t>
      </w:r>
    </w:p>
    <w:p w14:paraId="452E3485" w14:textId="4C762808" w:rsidR="000612FA"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Referral Report</w:t>
      </w:r>
    </w:p>
    <w:p w14:paraId="3E3E24A0" w14:textId="51F47AF5" w:rsidR="001E4C24" w:rsidRPr="00C2580A" w:rsidRDefault="00A16969" w:rsidP="00A16969">
      <w:pPr>
        <w:pStyle w:val="Heading2"/>
        <w:rPr>
          <w:rFonts w:asciiTheme="minorHAnsi" w:hAnsiTheme="minorHAnsi" w:cstheme="minorHAnsi"/>
        </w:rPr>
      </w:pPr>
      <w:bookmarkStart w:id="6" w:name="_Toc147135476"/>
      <w:r w:rsidRPr="00C2580A">
        <w:rPr>
          <w:rFonts w:asciiTheme="minorHAnsi" w:hAnsiTheme="minorHAnsi" w:cstheme="minorHAnsi"/>
        </w:rPr>
        <w:t>Income by Treatment Report</w:t>
      </w:r>
      <w:bookmarkEnd w:id="6"/>
    </w:p>
    <w:p w14:paraId="2B1DDAAD" w14:textId="1C6A22BF" w:rsidR="00A16969" w:rsidRDefault="00E16B11" w:rsidP="001E4C24">
      <w:pPr>
        <w:rPr>
          <w:rFonts w:asciiTheme="minorHAnsi" w:hAnsiTheme="minorHAnsi" w:cstheme="minorHAnsi"/>
          <w:sz w:val="24"/>
          <w:szCs w:val="24"/>
        </w:rPr>
      </w:pPr>
      <w:r w:rsidRPr="00C2580A">
        <w:rPr>
          <w:rFonts w:asciiTheme="minorHAnsi" w:hAnsiTheme="minorHAnsi" w:cstheme="minorHAnsi"/>
          <w:sz w:val="24"/>
          <w:szCs w:val="24"/>
        </w:rPr>
        <w:t>This report provides a detail of income received for each treatment and item totaled by category.</w:t>
      </w:r>
    </w:p>
    <w:p w14:paraId="6EDE0F76" w14:textId="77777777" w:rsidR="000F17CA" w:rsidRPr="00C2580A" w:rsidRDefault="000F17CA" w:rsidP="001E4C24">
      <w:pPr>
        <w:rPr>
          <w:rFonts w:asciiTheme="minorHAnsi" w:hAnsiTheme="minorHAnsi" w:cstheme="minorHAnsi"/>
          <w:sz w:val="24"/>
          <w:szCs w:val="24"/>
        </w:rPr>
      </w:pPr>
    </w:p>
    <w:p w14:paraId="14C6238F" w14:textId="2EC3B70E" w:rsidR="004416D7" w:rsidRDefault="00E16B11" w:rsidP="004416D7">
      <w:r>
        <w:rPr>
          <w:noProof/>
        </w:rPr>
        <w:drawing>
          <wp:inline distT="0" distB="0" distL="0" distR="0" wp14:anchorId="07B4E57A" wp14:editId="69EDD52B">
            <wp:extent cx="5943600" cy="4739380"/>
            <wp:effectExtent l="19050" t="19050" r="19050"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5943600" cy="4739380"/>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22361" w14:paraId="49446FEF" w14:textId="77777777" w:rsidTr="00AC1FAF">
        <w:tc>
          <w:tcPr>
            <w:tcW w:w="895" w:type="dxa"/>
          </w:tcPr>
          <w:p w14:paraId="0139B1C2" w14:textId="77777777" w:rsidR="00022361" w:rsidRDefault="00022361" w:rsidP="00AC1FAF">
            <w:r>
              <w:rPr>
                <w:noProof/>
              </w:rPr>
              <w:drawing>
                <wp:inline distT="0" distB="0" distL="0" distR="0" wp14:anchorId="61870903" wp14:editId="1471B0E1">
                  <wp:extent cx="400050" cy="40005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1D6510DB" w14:textId="2819F0DE" w:rsidR="00022361" w:rsidRPr="00C2580A" w:rsidRDefault="00022361" w:rsidP="00AC1FAF">
            <w:pPr>
              <w:pStyle w:val="Note"/>
              <w:rPr>
                <w:rFonts w:asciiTheme="minorHAnsi" w:hAnsiTheme="minorHAnsi" w:cstheme="minorHAnsi"/>
                <w:sz w:val="24"/>
                <w:szCs w:val="24"/>
              </w:rPr>
            </w:pPr>
            <w:r w:rsidRPr="00C2580A">
              <w:rPr>
                <w:rFonts w:asciiTheme="minorHAnsi" w:hAnsiTheme="minorHAnsi" w:cstheme="minorHAnsi"/>
                <w:sz w:val="24"/>
                <w:szCs w:val="24"/>
              </w:rPr>
              <w:t>You may also run this report by using Report Codes. Example: If L is set up for laboratory treatments/items and you want to print out an income report for only these treatments/items, just type in L in the Report Code field in the Work with &gt; Reports window and print this report. Only the treatments/items with this report code, or categories marked as such will print out on this report.</w:t>
            </w:r>
          </w:p>
        </w:tc>
      </w:tr>
    </w:tbl>
    <w:p w14:paraId="56C03220" w14:textId="77777777" w:rsidR="00022361" w:rsidRDefault="00022361"/>
    <w:p w14:paraId="332F91E8" w14:textId="77777777" w:rsidR="00022361" w:rsidRPr="00C2580A" w:rsidRDefault="00022361" w:rsidP="00022361">
      <w:pPr>
        <w:rPr>
          <w:rFonts w:asciiTheme="minorHAnsi" w:hAnsiTheme="minorHAnsi" w:cstheme="minorHAnsi"/>
          <w:sz w:val="24"/>
          <w:szCs w:val="24"/>
        </w:rPr>
      </w:pPr>
      <w:r w:rsidRPr="00C2580A">
        <w:rPr>
          <w:rFonts w:asciiTheme="minorHAnsi" w:hAnsiTheme="minorHAnsi" w:cstheme="minorHAnsi"/>
          <w:sz w:val="24"/>
          <w:szCs w:val="24"/>
        </w:rPr>
        <w:t>This report will show the following information:</w:t>
      </w:r>
    </w:p>
    <w:p w14:paraId="42FD305F" w14:textId="76121FD8"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Income</w:t>
      </w:r>
      <w:r w:rsidRPr="00C2580A">
        <w:rPr>
          <w:rFonts w:asciiTheme="minorHAnsi" w:hAnsiTheme="minorHAnsi" w:cstheme="minorHAnsi"/>
          <w:sz w:val="24"/>
          <w:szCs w:val="24"/>
        </w:rPr>
        <w:t xml:space="preserve"> - The amount that has been charged to a client’s accounting.</w:t>
      </w:r>
    </w:p>
    <w:p w14:paraId="0635841B" w14:textId="2D7604F0"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 Total</w:t>
      </w:r>
      <w:r w:rsidRPr="00C2580A">
        <w:rPr>
          <w:rFonts w:asciiTheme="minorHAnsi" w:hAnsiTheme="minorHAnsi" w:cstheme="minorHAnsi"/>
          <w:sz w:val="24"/>
          <w:szCs w:val="24"/>
        </w:rPr>
        <w:t xml:space="preserve"> - The percent of income this item/treatment makes up of the total percent of the category. Calculated by the income divided by total income for the category.</w:t>
      </w:r>
    </w:p>
    <w:p w14:paraId="4E19C03F" w14:textId="4DC43D76"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Usage</w:t>
      </w:r>
      <w:r w:rsidRPr="00C2580A">
        <w:rPr>
          <w:rFonts w:asciiTheme="minorHAnsi" w:hAnsiTheme="minorHAnsi" w:cstheme="minorHAnsi"/>
          <w:sz w:val="24"/>
          <w:szCs w:val="24"/>
        </w:rPr>
        <w:t xml:space="preserve"> - The quantity entered when the treatment or item was entered into Medical History.</w:t>
      </w:r>
    </w:p>
    <w:p w14:paraId="4CF112D1" w14:textId="73440518"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Expense</w:t>
      </w:r>
      <w:r w:rsidRPr="00C2580A">
        <w:rPr>
          <w:rFonts w:asciiTheme="minorHAnsi" w:hAnsiTheme="minorHAnsi" w:cstheme="minorHAnsi"/>
          <w:sz w:val="24"/>
          <w:szCs w:val="24"/>
        </w:rPr>
        <w:t xml:space="preserve"> - This amount comes from the Average Cost field for inventory items (calculated by Average Cost multiplied by quantity entered into Medical History). For Treatments, this </w:t>
      </w:r>
      <w:r w:rsidRPr="00C2580A">
        <w:rPr>
          <w:rFonts w:asciiTheme="minorHAnsi" w:hAnsiTheme="minorHAnsi" w:cstheme="minorHAnsi"/>
          <w:sz w:val="24"/>
          <w:szCs w:val="24"/>
        </w:rPr>
        <w:lastRenderedPageBreak/>
        <w:t>amount only comes from inventory that is linked through Inventory Used using Average Cost for the items multiplied by quantity.</w:t>
      </w:r>
    </w:p>
    <w:p w14:paraId="35BDDF7E" w14:textId="6449A2C9" w:rsidR="00E16B1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Months</w:t>
      </w:r>
      <w:r w:rsidRPr="00C2580A">
        <w:rPr>
          <w:rFonts w:asciiTheme="minorHAnsi" w:hAnsiTheme="minorHAnsi" w:cstheme="minorHAnsi"/>
          <w:sz w:val="24"/>
          <w:szCs w:val="24"/>
        </w:rPr>
        <w:t xml:space="preserve"> - The total quantities dispensed for that month.</w:t>
      </w:r>
    </w:p>
    <w:p w14:paraId="68BBF109" w14:textId="66079D01" w:rsidR="00022361" w:rsidRPr="00C2580A" w:rsidRDefault="00022361" w:rsidP="00022361">
      <w:pPr>
        <w:pStyle w:val="Heading2"/>
        <w:rPr>
          <w:rFonts w:asciiTheme="minorHAnsi" w:hAnsiTheme="minorHAnsi" w:cstheme="minorHAnsi"/>
        </w:rPr>
      </w:pPr>
      <w:bookmarkStart w:id="7" w:name="_Toc147135477"/>
      <w:r w:rsidRPr="00C2580A">
        <w:rPr>
          <w:rFonts w:asciiTheme="minorHAnsi" w:hAnsiTheme="minorHAnsi" w:cstheme="minorHAnsi"/>
        </w:rPr>
        <w:t>Period Totals Report</w:t>
      </w:r>
      <w:bookmarkEnd w:id="7"/>
    </w:p>
    <w:p w14:paraId="4D1F2261" w14:textId="495EF0FB" w:rsidR="00022361" w:rsidRPr="00C2580A" w:rsidRDefault="00022361" w:rsidP="00022361">
      <w:pPr>
        <w:rPr>
          <w:rFonts w:asciiTheme="minorHAnsi" w:hAnsiTheme="minorHAnsi" w:cstheme="minorHAnsi"/>
          <w:sz w:val="24"/>
          <w:szCs w:val="24"/>
        </w:rPr>
      </w:pPr>
      <w:r w:rsidRPr="00C2580A">
        <w:rPr>
          <w:rFonts w:asciiTheme="minorHAnsi" w:hAnsiTheme="minorHAnsi" w:cstheme="minorHAnsi"/>
          <w:sz w:val="24"/>
          <w:szCs w:val="24"/>
        </w:rPr>
        <w:t>The Period Totals report provides Total Payments, Production by Provider, Taxes, etc.</w:t>
      </w:r>
    </w:p>
    <w:p w14:paraId="5A4FAFDD" w14:textId="0C5E09BC" w:rsidR="00022361" w:rsidRDefault="00022361" w:rsidP="00022361">
      <w:r>
        <w:rPr>
          <w:noProof/>
        </w:rPr>
        <w:drawing>
          <wp:inline distT="0" distB="0" distL="0" distR="0" wp14:anchorId="4B5726A5" wp14:editId="2560C479">
            <wp:extent cx="4943475" cy="4943475"/>
            <wp:effectExtent l="19050" t="19050" r="28575" b="28575"/>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43475" cy="4943475"/>
                    </a:xfrm>
                    <a:prstGeom prst="rect">
                      <a:avLst/>
                    </a:prstGeom>
                    <a:ln w="3175">
                      <a:solidFill>
                        <a:schemeClr val="bg2">
                          <a:lumMod val="75000"/>
                        </a:schemeClr>
                      </a:solidFill>
                    </a:ln>
                  </pic:spPr>
                </pic:pic>
              </a:graphicData>
            </a:graphic>
          </wp:inline>
        </w:drawing>
      </w:r>
    </w:p>
    <w:p w14:paraId="52043759" w14:textId="6DDC98B4" w:rsidR="00022361" w:rsidRPr="00C2580A"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Totals for payment types</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 xml:space="preserve">All Payment Types taken for the period along with a count for how many times the payment type was entered into </w:t>
      </w:r>
      <w:r w:rsidR="00A766C9">
        <w:rPr>
          <w:rFonts w:ascii="Calibri" w:hAnsi="Calibri" w:cs="Calibri"/>
          <w:sz w:val="24"/>
          <w:szCs w:val="24"/>
        </w:rPr>
        <w:t>Avimark</w:t>
      </w:r>
      <w:r w:rsidRPr="00C2580A">
        <w:rPr>
          <w:rFonts w:ascii="Calibri" w:hAnsi="Calibri" w:cs="Calibri"/>
          <w:sz w:val="24"/>
          <w:szCs w:val="24"/>
        </w:rPr>
        <w:t>.</w:t>
      </w:r>
    </w:p>
    <w:p w14:paraId="06CC35E4" w14:textId="2330805E" w:rsidR="00022361" w:rsidRPr="00C2580A"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Average and Percentage Columns</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The average amount of each payment type and the percentage of the payment type.</w:t>
      </w:r>
    </w:p>
    <w:p w14:paraId="0EA8387B" w14:textId="5DA64CA8" w:rsidR="00022361"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Production by Provider</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This is the actual amount charged during this time frame, not what was actually paid to the doctor.</w:t>
      </w:r>
    </w:p>
    <w:p w14:paraId="2D1B3239" w14:textId="77777777" w:rsidR="000F17CA" w:rsidRDefault="000F17CA" w:rsidP="000F17CA">
      <w:pPr>
        <w:rPr>
          <w:rFonts w:ascii="Calibri" w:hAnsi="Calibri" w:cs="Calibri"/>
          <w:sz w:val="24"/>
          <w:szCs w:val="24"/>
        </w:rPr>
      </w:pPr>
    </w:p>
    <w:p w14:paraId="3840C6BD" w14:textId="77777777" w:rsidR="000F17CA" w:rsidRPr="000F17CA" w:rsidRDefault="000F17CA" w:rsidP="000F17CA">
      <w:pPr>
        <w:rPr>
          <w:rFonts w:ascii="Calibri" w:hAnsi="Calibri" w:cs="Calibri"/>
          <w:sz w:val="24"/>
          <w:szCs w:val="24"/>
        </w:rPr>
      </w:pPr>
    </w:p>
    <w:p w14:paraId="5015241B" w14:textId="21BAB237"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Count</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Displays the number of times the doctor has appeared on invoices. The Average column will display the average invoice amount for each doctor. The Percentage column will display the percentage of production for each doctor.</w:t>
      </w:r>
    </w:p>
    <w:p w14:paraId="5616FBAB" w14:textId="307EFB23"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Total Invoices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The total amount of treatments/items/diagnosis/problems for all doctors, the number of invoices, and the average invoice amount.</w:t>
      </w:r>
    </w:p>
    <w:p w14:paraId="4AC1C37C" w14:textId="36D13512"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Late Charges and Adjustments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Reported with the number of times appearing on invoices and the average amount.</w:t>
      </w:r>
    </w:p>
    <w:p w14:paraId="06754943" w14:textId="47A7D704"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 xml:space="preserve">Tax Totals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Total state and local tax values will be reported along with the amount that was actually taxed.</w:t>
      </w:r>
    </w:p>
    <w:p w14:paraId="5C884151" w14:textId="011181A2"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Total Charges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Calculated by the total Production by Provider plus Tax amounts.</w:t>
      </w:r>
    </w:p>
    <w:p w14:paraId="723EA02E" w14:textId="7B93FB77"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Net change in A/R</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Calculated by The Total Charges minus the Total Payments (this amount should reconcile with the Account Summary).</w:t>
      </w:r>
    </w:p>
    <w:p w14:paraId="67940A28" w14:textId="75AE0E0D"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New Clients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The number of new clients with first accounting dates in the reported period.</w:t>
      </w:r>
    </w:p>
    <w:p w14:paraId="58CAEF6C" w14:textId="1628BF98"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Patient Visits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The number of closed invoices each patient is listed on. If a client brings in two pets and they are on the same invoice, it will count as two visits.</w:t>
      </w:r>
    </w:p>
    <w:p w14:paraId="175B71CB" w14:textId="5C7143E3" w:rsidR="00461F62" w:rsidRPr="00C2580A" w:rsidRDefault="00461F62" w:rsidP="00461F62">
      <w:pPr>
        <w:pStyle w:val="Heading2"/>
        <w:rPr>
          <w:rFonts w:asciiTheme="minorHAnsi" w:hAnsiTheme="minorHAnsi" w:cstheme="minorHAnsi"/>
        </w:rPr>
      </w:pPr>
      <w:bookmarkStart w:id="8" w:name="_Toc147135478"/>
      <w:r w:rsidRPr="00C2580A">
        <w:rPr>
          <w:rFonts w:asciiTheme="minorHAnsi" w:hAnsiTheme="minorHAnsi" w:cstheme="minorHAnsi"/>
        </w:rPr>
        <w:t>Unposted Transactions</w:t>
      </w:r>
      <w:bookmarkEnd w:id="8"/>
    </w:p>
    <w:p w14:paraId="004634C9" w14:textId="5A5CB708"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This report simply lists all transactions that have not been posted to accounting and provides a subtotal of the unposted amount for each client and a total at the bottom.</w:t>
      </w:r>
    </w:p>
    <w:p w14:paraId="1C3822E7" w14:textId="16C73023"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Account, Client, Patient</w:t>
      </w:r>
      <w:r w:rsidRPr="00C2580A">
        <w:rPr>
          <w:rFonts w:asciiTheme="minorHAnsi" w:hAnsiTheme="minorHAnsi" w:cstheme="minorHAnsi"/>
          <w:sz w:val="24"/>
          <w:szCs w:val="24"/>
        </w:rPr>
        <w:t xml:space="preserve"> – The client account number, name, and patient name.</w:t>
      </w:r>
    </w:p>
    <w:p w14:paraId="309FBB0E" w14:textId="5CF1FA74"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Date</w:t>
      </w:r>
      <w:r w:rsidRPr="00C2580A">
        <w:rPr>
          <w:rFonts w:asciiTheme="minorHAnsi" w:hAnsiTheme="minorHAnsi" w:cstheme="minorHAnsi"/>
          <w:sz w:val="24"/>
          <w:szCs w:val="24"/>
        </w:rPr>
        <w:t xml:space="preserve"> – The medical history date.</w:t>
      </w:r>
    </w:p>
    <w:p w14:paraId="7AD7D855" w14:textId="3DF4F685"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Description</w:t>
      </w:r>
      <w:r w:rsidRPr="00C2580A">
        <w:rPr>
          <w:rFonts w:asciiTheme="minorHAnsi" w:hAnsiTheme="minorHAnsi" w:cstheme="minorHAnsi"/>
          <w:sz w:val="24"/>
          <w:szCs w:val="24"/>
        </w:rPr>
        <w:t xml:space="preserve"> – The description of the service.</w:t>
      </w:r>
    </w:p>
    <w:p w14:paraId="31E69383" w14:textId="7ADBC708"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Amount</w:t>
      </w:r>
      <w:r w:rsidRPr="00C2580A">
        <w:rPr>
          <w:rFonts w:asciiTheme="minorHAnsi" w:hAnsiTheme="minorHAnsi" w:cstheme="minorHAnsi"/>
          <w:sz w:val="24"/>
          <w:szCs w:val="24"/>
        </w:rPr>
        <w:t xml:space="preserve"> – The amount of the unposted service or item.</w:t>
      </w:r>
    </w:p>
    <w:p w14:paraId="217FCB10" w14:textId="28F031FF" w:rsidR="00461F62"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Unposted Total</w:t>
      </w:r>
      <w:r w:rsidRPr="00C2580A">
        <w:rPr>
          <w:rFonts w:asciiTheme="minorHAnsi" w:hAnsiTheme="minorHAnsi" w:cstheme="minorHAnsi"/>
          <w:sz w:val="24"/>
          <w:szCs w:val="24"/>
        </w:rPr>
        <w:t xml:space="preserve"> – The total of all unposted medical history.</w:t>
      </w:r>
    </w:p>
    <w:p w14:paraId="21BACDBE" w14:textId="77777777" w:rsidR="00C2580A" w:rsidRPr="00C2580A" w:rsidRDefault="00C2580A" w:rsidP="00C2580A">
      <w:pPr>
        <w:pStyle w:val="ListParagraph"/>
        <w:ind w:left="360"/>
        <w:rPr>
          <w:rFonts w:asciiTheme="minorHAnsi" w:hAnsiTheme="minorHAnsi" w:cstheme="minorHAnsi"/>
          <w:sz w:val="24"/>
          <w:szCs w:val="24"/>
        </w:rPr>
      </w:pP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461F62" w14:paraId="6DCB6E59" w14:textId="77777777" w:rsidTr="00AC1FAF">
        <w:tc>
          <w:tcPr>
            <w:tcW w:w="895" w:type="dxa"/>
          </w:tcPr>
          <w:p w14:paraId="78556AF2" w14:textId="77777777" w:rsidR="00461F62" w:rsidRDefault="00461F62" w:rsidP="00AC1FAF">
            <w:r>
              <w:rPr>
                <w:noProof/>
              </w:rPr>
              <w:drawing>
                <wp:inline distT="0" distB="0" distL="0" distR="0" wp14:anchorId="30553E99" wp14:editId="514F4D92">
                  <wp:extent cx="400050" cy="400050"/>
                  <wp:effectExtent l="0" t="0" r="0" b="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7FF4CF8E" w14:textId="6A7B2F09" w:rsidR="00461F62" w:rsidRPr="00C2580A" w:rsidRDefault="00A766C9" w:rsidP="00AC1FAF">
            <w:pPr>
              <w:pStyle w:val="Note"/>
              <w:rPr>
                <w:rFonts w:ascii="Calibri" w:hAnsi="Calibri" w:cs="Calibri"/>
                <w:sz w:val="24"/>
                <w:szCs w:val="24"/>
              </w:rPr>
            </w:pPr>
            <w:r>
              <w:rPr>
                <w:rFonts w:ascii="Calibri" w:hAnsi="Calibri" w:cs="Calibri"/>
                <w:color w:val="182B70"/>
                <w:sz w:val="24"/>
                <w:szCs w:val="24"/>
              </w:rPr>
              <w:t>Avimark</w:t>
            </w:r>
            <w:r w:rsidR="00461F62" w:rsidRPr="00C2580A">
              <w:rPr>
                <w:rFonts w:ascii="Calibri" w:hAnsi="Calibri" w:cs="Calibri"/>
                <w:color w:val="182B70"/>
                <w:sz w:val="24"/>
                <w:szCs w:val="24"/>
              </w:rPr>
              <w:t xml:space="preserve"> prints all unposted transactions regardless of any date range you select so it is not necessary to select a period.</w:t>
            </w:r>
          </w:p>
        </w:tc>
      </w:tr>
    </w:tbl>
    <w:p w14:paraId="34036897" w14:textId="274BAC09" w:rsidR="00461F62" w:rsidRDefault="00461F62" w:rsidP="00461F62"/>
    <w:p w14:paraId="1D139556" w14:textId="1354C356" w:rsidR="00461F62" w:rsidRDefault="00461F62">
      <w:r>
        <w:br w:type="page"/>
      </w:r>
    </w:p>
    <w:p w14:paraId="7239219F" w14:textId="27F716BC" w:rsidR="00461F62" w:rsidRPr="00C2580A" w:rsidRDefault="00461F62" w:rsidP="00461F62">
      <w:pPr>
        <w:pStyle w:val="Heading2"/>
        <w:rPr>
          <w:rFonts w:asciiTheme="minorHAnsi" w:hAnsiTheme="minorHAnsi" w:cstheme="minorHAnsi"/>
        </w:rPr>
      </w:pPr>
      <w:bookmarkStart w:id="9" w:name="_Toc147135479"/>
      <w:r w:rsidRPr="00C2580A">
        <w:rPr>
          <w:rFonts w:asciiTheme="minorHAnsi" w:hAnsiTheme="minorHAnsi" w:cstheme="minorHAnsi"/>
        </w:rPr>
        <w:lastRenderedPageBreak/>
        <w:t>Sales Summary</w:t>
      </w:r>
      <w:bookmarkEnd w:id="9"/>
    </w:p>
    <w:p w14:paraId="483DC672" w14:textId="77777777"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This report identifies production generated by Admitting Doctor. On the surface, this report is identical to the Transaction Summary report.</w:t>
      </w:r>
    </w:p>
    <w:p w14:paraId="04F2D205" w14:textId="1F382CA1"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This report, however, is designed to be printed by doctor. The Admitted By field (in the Enter Medical History window) is used for clinics that want to compensate the doctor who admitted the patient but may not have been the doctor who actually performed the services.</w:t>
      </w:r>
    </w:p>
    <w:p w14:paraId="4D2FE531" w14:textId="4914E7A4"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If no Admitting Doctor is specified, then the performing doctor is assigned as the admitting doctor by default.</w:t>
      </w:r>
    </w:p>
    <w:p w14:paraId="42075F89" w14:textId="69D8CFE5" w:rsidR="00461F62" w:rsidRDefault="00461F62" w:rsidP="00461F62">
      <w:r>
        <w:rPr>
          <w:noProof/>
        </w:rPr>
        <w:drawing>
          <wp:inline distT="0" distB="0" distL="0" distR="0" wp14:anchorId="7AE850F3" wp14:editId="37BD0796">
            <wp:extent cx="5943600" cy="1882140"/>
            <wp:effectExtent l="19050" t="19050" r="19050" b="2286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882140"/>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461F62" w14:paraId="04312CE8" w14:textId="77777777" w:rsidTr="00AC1FAF">
        <w:tc>
          <w:tcPr>
            <w:tcW w:w="895" w:type="dxa"/>
          </w:tcPr>
          <w:p w14:paraId="49D8CAAF" w14:textId="77777777" w:rsidR="00461F62" w:rsidRDefault="00461F62" w:rsidP="00AC1FAF">
            <w:r>
              <w:rPr>
                <w:noProof/>
              </w:rPr>
              <w:drawing>
                <wp:inline distT="0" distB="0" distL="0" distR="0" wp14:anchorId="6D94781A" wp14:editId="73D063A5">
                  <wp:extent cx="400050" cy="400050"/>
                  <wp:effectExtent l="0" t="0" r="0" b="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23F7949D" w14:textId="6C54CE08" w:rsidR="00461F62" w:rsidRPr="00C2580A" w:rsidRDefault="00461F62" w:rsidP="00AC1FAF">
            <w:pPr>
              <w:pStyle w:val="Note"/>
              <w:rPr>
                <w:rFonts w:asciiTheme="minorHAnsi" w:hAnsiTheme="minorHAnsi" w:cstheme="minorHAnsi"/>
                <w:color w:val="182B70"/>
                <w:sz w:val="24"/>
                <w:szCs w:val="24"/>
              </w:rPr>
            </w:pPr>
            <w:r w:rsidRPr="00C2580A">
              <w:rPr>
                <w:rFonts w:asciiTheme="minorHAnsi" w:hAnsiTheme="minorHAnsi" w:cstheme="minorHAnsi"/>
                <w:color w:val="182B70"/>
                <w:sz w:val="24"/>
                <w:szCs w:val="24"/>
              </w:rPr>
              <w:t xml:space="preserve">The average cost of inventory used is included in the Expense column for </w:t>
            </w:r>
            <w:r w:rsidR="0007129E" w:rsidRPr="00C2580A">
              <w:rPr>
                <w:rFonts w:asciiTheme="minorHAnsi" w:hAnsiTheme="minorHAnsi" w:cstheme="minorHAnsi"/>
                <w:color w:val="182B70"/>
                <w:sz w:val="24"/>
                <w:szCs w:val="24"/>
              </w:rPr>
              <w:t>treatments,</w:t>
            </w:r>
            <w:r w:rsidRPr="00C2580A">
              <w:rPr>
                <w:rFonts w:asciiTheme="minorHAnsi" w:hAnsiTheme="minorHAnsi" w:cstheme="minorHAnsi"/>
                <w:color w:val="182B70"/>
                <w:sz w:val="24"/>
                <w:szCs w:val="24"/>
              </w:rPr>
              <w:t xml:space="preserve"> but inventory used does not appear on this report under its own category name.</w:t>
            </w:r>
          </w:p>
          <w:p w14:paraId="1CE47A36" w14:textId="6C0D1E21" w:rsidR="00461F62" w:rsidRDefault="00461F62" w:rsidP="00AC1FAF">
            <w:pPr>
              <w:pStyle w:val="Note"/>
            </w:pPr>
            <w:r w:rsidRPr="00C2580A">
              <w:rPr>
                <w:rFonts w:asciiTheme="minorHAnsi" w:hAnsiTheme="minorHAnsi" w:cstheme="minorHAnsi"/>
                <w:color w:val="182B70"/>
                <w:sz w:val="24"/>
                <w:szCs w:val="24"/>
              </w:rPr>
              <w:t>This</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report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is</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identical</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to</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the</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Transaction</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Summary</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except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that</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it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shows</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posted</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charges for the Admitting Doctor. If you do not pay an admitting doctor for admitting patients when they are not the providing doctor, you should not print this report because it will not be accurate. You should print the Transaction Summary</w:t>
            </w:r>
            <w:r w:rsidRPr="00C2580A">
              <w:rPr>
                <w:rFonts w:asciiTheme="minorHAnsi" w:hAnsiTheme="minorHAnsi" w:cstheme="minorHAnsi"/>
                <w:color w:val="182B70"/>
                <w:spacing w:val="-10"/>
                <w:sz w:val="24"/>
                <w:szCs w:val="24"/>
              </w:rPr>
              <w:t xml:space="preserve"> </w:t>
            </w:r>
            <w:r w:rsidRPr="00C2580A">
              <w:rPr>
                <w:rFonts w:asciiTheme="minorHAnsi" w:hAnsiTheme="minorHAnsi" w:cstheme="minorHAnsi"/>
                <w:color w:val="182B70"/>
                <w:sz w:val="24"/>
                <w:szCs w:val="24"/>
              </w:rPr>
              <w:t>instead.</w:t>
            </w:r>
          </w:p>
        </w:tc>
      </w:tr>
    </w:tbl>
    <w:p w14:paraId="3DAC6C31" w14:textId="0C70ED77" w:rsidR="00461F62" w:rsidRDefault="00461F62" w:rsidP="00461F62"/>
    <w:p w14:paraId="635298B7" w14:textId="7BCBB8B7" w:rsidR="0007129E" w:rsidRPr="00C2580A" w:rsidRDefault="0007129E" w:rsidP="00850F9C">
      <w:pPr>
        <w:pStyle w:val="ListParagraph"/>
        <w:numPr>
          <w:ilvl w:val="0"/>
          <w:numId w:val="12"/>
        </w:numPr>
        <w:rPr>
          <w:rFonts w:asciiTheme="minorHAnsi" w:hAnsiTheme="minorHAnsi" w:cstheme="minorHAnsi"/>
          <w:sz w:val="24"/>
          <w:szCs w:val="24"/>
        </w:rPr>
      </w:pPr>
      <w:r w:rsidRPr="00C2580A">
        <w:rPr>
          <w:rFonts w:asciiTheme="minorHAnsi" w:hAnsiTheme="minorHAnsi" w:cstheme="minorHAnsi"/>
          <w:b/>
          <w:bCs/>
          <w:sz w:val="24"/>
          <w:szCs w:val="24"/>
        </w:rPr>
        <w:t>Category/Description</w:t>
      </w:r>
      <w:r w:rsidRPr="00C2580A">
        <w:rPr>
          <w:rFonts w:asciiTheme="minorHAnsi" w:hAnsiTheme="minorHAnsi" w:cstheme="minorHAnsi"/>
          <w:sz w:val="24"/>
          <w:szCs w:val="24"/>
        </w:rPr>
        <w:t xml:space="preserve"> – The category names appear in this order: Treatments, Items, and Diagnoses. If the Category name is blank, it may be because the code was deleted or changed, or there was an entry in medical history with no code.</w:t>
      </w:r>
    </w:p>
    <w:p w14:paraId="2D18CC28" w14:textId="77777777" w:rsidR="0007129E" w:rsidRPr="00C2580A" w:rsidRDefault="0007129E">
      <w:pPr>
        <w:rPr>
          <w:rFonts w:asciiTheme="minorHAnsi" w:hAnsiTheme="minorHAnsi" w:cstheme="minorHAnsi"/>
          <w:sz w:val="24"/>
          <w:szCs w:val="24"/>
        </w:rPr>
      </w:pPr>
      <w:r w:rsidRPr="00C2580A">
        <w:rPr>
          <w:rFonts w:asciiTheme="minorHAnsi" w:hAnsiTheme="minorHAnsi" w:cstheme="minorHAnsi"/>
          <w:sz w:val="24"/>
          <w:szCs w:val="24"/>
        </w:rPr>
        <w:br w:type="page"/>
      </w:r>
    </w:p>
    <w:p w14:paraId="2F8B9048" w14:textId="5A1FC587" w:rsidR="0007129E" w:rsidRPr="00C2580A" w:rsidRDefault="0007129E" w:rsidP="00850F9C">
      <w:pPr>
        <w:pStyle w:val="ListParagraph"/>
        <w:numPr>
          <w:ilvl w:val="0"/>
          <w:numId w:val="13"/>
        </w:numPr>
        <w:rPr>
          <w:rFonts w:ascii="Calibri" w:hAnsi="Calibri" w:cs="Calibri"/>
          <w:sz w:val="24"/>
          <w:szCs w:val="24"/>
        </w:rPr>
      </w:pPr>
      <w:r w:rsidRPr="00C2580A">
        <w:rPr>
          <w:rFonts w:ascii="Calibri" w:hAnsi="Calibri" w:cs="Calibri"/>
          <w:b/>
          <w:bCs/>
          <w:sz w:val="24"/>
          <w:szCs w:val="24"/>
        </w:rPr>
        <w:lastRenderedPageBreak/>
        <w:t>Income</w:t>
      </w:r>
      <w:r w:rsidRPr="00C2580A">
        <w:rPr>
          <w:rFonts w:ascii="Calibri" w:hAnsi="Calibri" w:cs="Calibri"/>
          <w:sz w:val="24"/>
          <w:szCs w:val="24"/>
        </w:rPr>
        <w:t xml:space="preserve"> – The amount of income generated by each category. The asterisks are just to distinguish this report from the Transaction Summary.</w:t>
      </w:r>
    </w:p>
    <w:p w14:paraId="182AD80D" w14:textId="136DAB2E" w:rsidR="0007129E" w:rsidRPr="00C2580A" w:rsidRDefault="0007129E" w:rsidP="00850F9C">
      <w:pPr>
        <w:pStyle w:val="ListParagraph"/>
        <w:numPr>
          <w:ilvl w:val="0"/>
          <w:numId w:val="13"/>
        </w:numPr>
        <w:rPr>
          <w:rFonts w:ascii="Calibri" w:hAnsi="Calibri" w:cs="Calibri"/>
          <w:sz w:val="24"/>
          <w:szCs w:val="24"/>
        </w:rPr>
      </w:pPr>
      <w:r w:rsidRPr="00C2580A">
        <w:rPr>
          <w:rFonts w:ascii="Calibri" w:hAnsi="Calibri" w:cs="Calibri"/>
          <w:b/>
          <w:bCs/>
          <w:sz w:val="24"/>
          <w:szCs w:val="24"/>
        </w:rPr>
        <w:t>% Total</w:t>
      </w:r>
      <w:r w:rsidRPr="00C2580A">
        <w:rPr>
          <w:rFonts w:ascii="Calibri" w:hAnsi="Calibri" w:cs="Calibri"/>
          <w:sz w:val="24"/>
          <w:szCs w:val="24"/>
        </w:rPr>
        <w:t xml:space="preserve"> – The percentage of income generated by each category. The formula for figuring the % Total for category: divide the category total by the total Income for all categories (treatment/inventory/diagnosis).</w:t>
      </w:r>
    </w:p>
    <w:p w14:paraId="7AB0C4DC" w14:textId="4FFF28E7" w:rsidR="0007129E" w:rsidRPr="00C2580A" w:rsidRDefault="0007129E" w:rsidP="00EA5654">
      <w:pPr>
        <w:pStyle w:val="ListParagraph"/>
        <w:numPr>
          <w:ilvl w:val="0"/>
          <w:numId w:val="13"/>
        </w:numPr>
        <w:spacing w:after="360"/>
        <w:rPr>
          <w:rFonts w:ascii="Calibri" w:hAnsi="Calibri" w:cs="Calibri"/>
          <w:sz w:val="24"/>
          <w:szCs w:val="24"/>
        </w:rPr>
      </w:pPr>
      <w:r w:rsidRPr="00C2580A">
        <w:rPr>
          <w:rFonts w:ascii="Calibri" w:hAnsi="Calibri" w:cs="Calibri"/>
          <w:b/>
          <w:bCs/>
          <w:sz w:val="24"/>
          <w:szCs w:val="24"/>
        </w:rPr>
        <w:t>Usage</w:t>
      </w:r>
      <w:r w:rsidRPr="00C2580A">
        <w:rPr>
          <w:rFonts w:ascii="Calibri" w:hAnsi="Calibri" w:cs="Calibri"/>
          <w:sz w:val="24"/>
          <w:szCs w:val="24"/>
        </w:rPr>
        <w:t xml:space="preserve"> – The actual quantity sold from each category.</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2401ED0A" w14:textId="77777777" w:rsidTr="00AC1FAF">
        <w:tc>
          <w:tcPr>
            <w:tcW w:w="895" w:type="dxa"/>
          </w:tcPr>
          <w:p w14:paraId="6BC8CAC0" w14:textId="77777777" w:rsidR="0007129E" w:rsidRDefault="0007129E" w:rsidP="00AC1FAF">
            <w:r>
              <w:rPr>
                <w:noProof/>
              </w:rPr>
              <w:drawing>
                <wp:inline distT="0" distB="0" distL="0" distR="0" wp14:anchorId="78EF4C68" wp14:editId="0F531F54">
                  <wp:extent cx="400050" cy="400050"/>
                  <wp:effectExtent l="0" t="0" r="0" b="0"/>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E92E257" w14:textId="238A45A5" w:rsidR="0007129E" w:rsidRPr="00C2580A" w:rsidRDefault="0007129E"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The asterisks were added to distinguish this report from the Transaction Summary.</w:t>
            </w:r>
          </w:p>
        </w:tc>
      </w:tr>
    </w:tbl>
    <w:p w14:paraId="0AD1047B" w14:textId="0A9E87C9" w:rsidR="0007129E" w:rsidRDefault="0007129E" w:rsidP="00EA5654">
      <w:pPr>
        <w:spacing w:after="0"/>
      </w:pPr>
    </w:p>
    <w:p w14:paraId="40758A74" w14:textId="3BD8BAA5" w:rsidR="0007129E" w:rsidRPr="00C2580A" w:rsidRDefault="0007129E" w:rsidP="00850F9C">
      <w:pPr>
        <w:pStyle w:val="ListParagraph"/>
        <w:numPr>
          <w:ilvl w:val="0"/>
          <w:numId w:val="14"/>
        </w:numPr>
        <w:rPr>
          <w:rFonts w:asciiTheme="minorHAnsi" w:hAnsiTheme="minorHAnsi" w:cstheme="minorHAnsi"/>
          <w:sz w:val="24"/>
          <w:szCs w:val="24"/>
        </w:rPr>
      </w:pPr>
      <w:r w:rsidRPr="00C2580A">
        <w:rPr>
          <w:rFonts w:asciiTheme="minorHAnsi" w:hAnsiTheme="minorHAnsi" w:cstheme="minorHAnsi"/>
          <w:b/>
          <w:bCs/>
          <w:sz w:val="24"/>
          <w:szCs w:val="24"/>
        </w:rPr>
        <w:t>Expense</w:t>
      </w:r>
      <w:r w:rsidRPr="00C2580A">
        <w:rPr>
          <w:rFonts w:asciiTheme="minorHAnsi" w:hAnsiTheme="minorHAnsi" w:cstheme="minorHAnsi"/>
          <w:sz w:val="24"/>
          <w:szCs w:val="24"/>
        </w:rPr>
        <w:t xml:space="preserve"> – Looks at the Cost field of the treatment and the average cost of inventory (sold or used).</w:t>
      </w:r>
    </w:p>
    <w:p w14:paraId="7ECBF060" w14:textId="0E226706" w:rsidR="0007129E" w:rsidRPr="00C2580A" w:rsidRDefault="0007129E" w:rsidP="00EA5654">
      <w:pPr>
        <w:pStyle w:val="ListParagraph"/>
        <w:numPr>
          <w:ilvl w:val="0"/>
          <w:numId w:val="14"/>
        </w:numPr>
        <w:spacing w:after="360"/>
        <w:rPr>
          <w:rFonts w:asciiTheme="minorHAnsi" w:hAnsiTheme="minorHAnsi" w:cstheme="minorHAnsi"/>
          <w:sz w:val="24"/>
          <w:szCs w:val="24"/>
        </w:rPr>
      </w:pPr>
      <w:r w:rsidRPr="00C2580A">
        <w:rPr>
          <w:rFonts w:asciiTheme="minorHAnsi" w:hAnsiTheme="minorHAnsi" w:cstheme="minorHAnsi"/>
          <w:b/>
          <w:bCs/>
          <w:sz w:val="24"/>
          <w:szCs w:val="24"/>
        </w:rPr>
        <w:t>Months</w:t>
      </w:r>
      <w:r w:rsidRPr="00C2580A">
        <w:rPr>
          <w:rFonts w:asciiTheme="minorHAnsi" w:hAnsiTheme="minorHAnsi" w:cstheme="minorHAnsi"/>
          <w:sz w:val="24"/>
          <w:szCs w:val="24"/>
        </w:rPr>
        <w:t xml:space="preserve"> – Each month column shows the quantity sold during the reporting period.</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14DB6FAD" w14:textId="77777777" w:rsidTr="00AC1FAF">
        <w:tc>
          <w:tcPr>
            <w:tcW w:w="895" w:type="dxa"/>
          </w:tcPr>
          <w:p w14:paraId="03FEB39E" w14:textId="77777777" w:rsidR="0007129E" w:rsidRDefault="0007129E" w:rsidP="00AC1FAF">
            <w:r>
              <w:rPr>
                <w:noProof/>
              </w:rPr>
              <w:drawing>
                <wp:inline distT="0" distB="0" distL="0" distR="0" wp14:anchorId="4157F02D" wp14:editId="65A5CE41">
                  <wp:extent cx="400050" cy="400050"/>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5D3D5464" w14:textId="57E0B8B7" w:rsidR="0007129E" w:rsidRPr="00C2580A" w:rsidRDefault="0007129E"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The Usage shows the actual amount, but the month column rounds quantities that are less than a whole number. If the qty sold is .5 or less, it rounds it to zero. If the qty is .51 or more, it rounds it to 1.</w:t>
            </w:r>
          </w:p>
        </w:tc>
      </w:tr>
    </w:tbl>
    <w:p w14:paraId="58D70242" w14:textId="631B21D7" w:rsidR="0007129E" w:rsidRDefault="0007129E" w:rsidP="0007129E"/>
    <w:p w14:paraId="22EE1B62" w14:textId="224799FC" w:rsidR="0007129E" w:rsidRPr="00C2580A" w:rsidRDefault="0007129E" w:rsidP="00EA5654">
      <w:pPr>
        <w:pStyle w:val="ListParagraph"/>
        <w:numPr>
          <w:ilvl w:val="0"/>
          <w:numId w:val="15"/>
        </w:numPr>
        <w:spacing w:after="360"/>
        <w:rPr>
          <w:rFonts w:asciiTheme="minorHAnsi" w:hAnsiTheme="minorHAnsi" w:cstheme="minorHAnsi"/>
          <w:sz w:val="24"/>
          <w:szCs w:val="24"/>
        </w:rPr>
      </w:pPr>
      <w:r w:rsidRPr="00C2580A">
        <w:rPr>
          <w:rFonts w:asciiTheme="minorHAnsi" w:hAnsiTheme="minorHAnsi" w:cstheme="minorHAnsi"/>
          <w:b/>
          <w:bCs/>
          <w:sz w:val="24"/>
          <w:szCs w:val="24"/>
        </w:rPr>
        <w:t>Totals</w:t>
      </w:r>
      <w:r w:rsidRPr="00C2580A">
        <w:rPr>
          <w:rFonts w:asciiTheme="minorHAnsi" w:hAnsiTheme="minorHAnsi" w:cstheme="minorHAnsi"/>
          <w:sz w:val="24"/>
          <w:szCs w:val="24"/>
        </w:rPr>
        <w:t xml:space="preserve"> – The total of all columns.</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184608E3" w14:textId="77777777" w:rsidTr="00AC1FAF">
        <w:tc>
          <w:tcPr>
            <w:tcW w:w="895" w:type="dxa"/>
          </w:tcPr>
          <w:p w14:paraId="6B3824A7" w14:textId="77777777" w:rsidR="0007129E" w:rsidRDefault="0007129E" w:rsidP="00AC1FAF">
            <w:r>
              <w:rPr>
                <w:noProof/>
              </w:rPr>
              <w:drawing>
                <wp:inline distT="0" distB="0" distL="0" distR="0" wp14:anchorId="51CF9AEB" wp14:editId="24771AE4">
                  <wp:extent cx="400050" cy="40005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63E30BBC" w14:textId="1AF281CB" w:rsidR="0007129E" w:rsidRPr="00C2580A" w:rsidRDefault="0007129E" w:rsidP="00AC1FAF">
            <w:pPr>
              <w:pStyle w:val="Note"/>
              <w:rPr>
                <w:rFonts w:ascii="Calibri" w:hAnsi="Calibri" w:cs="Calibri"/>
                <w:sz w:val="24"/>
                <w:szCs w:val="24"/>
              </w:rPr>
            </w:pPr>
            <w:r w:rsidRPr="00C2580A">
              <w:rPr>
                <w:rFonts w:ascii="Calibri" w:hAnsi="Calibri" w:cs="Calibri"/>
                <w:color w:val="182B70"/>
                <w:sz w:val="24"/>
                <w:szCs w:val="24"/>
              </w:rPr>
              <w:t>The total usage is the combined totals for the months. The asterisks were added to distinguish this report from the Transaction Summary.</w:t>
            </w:r>
          </w:p>
        </w:tc>
      </w:tr>
    </w:tbl>
    <w:p w14:paraId="2FEB220E" w14:textId="0453B867" w:rsidR="0007129E" w:rsidRDefault="0007129E" w:rsidP="0007129E"/>
    <w:p w14:paraId="1AD5EB76" w14:textId="1BB6CF82" w:rsidR="00D645B6" w:rsidRDefault="00D645B6">
      <w:r>
        <w:br w:type="page"/>
      </w:r>
    </w:p>
    <w:p w14:paraId="12AAF8A5" w14:textId="15ACFBB0" w:rsidR="00D645B6" w:rsidRPr="00C2580A" w:rsidRDefault="00A13914" w:rsidP="00A13914">
      <w:pPr>
        <w:pStyle w:val="Heading2"/>
        <w:rPr>
          <w:rFonts w:asciiTheme="minorHAnsi" w:hAnsiTheme="minorHAnsi" w:cstheme="minorHAnsi"/>
        </w:rPr>
      </w:pPr>
      <w:bookmarkStart w:id="10" w:name="_Toc147135480"/>
      <w:r w:rsidRPr="00C2580A">
        <w:rPr>
          <w:rFonts w:asciiTheme="minorHAnsi" w:hAnsiTheme="minorHAnsi" w:cstheme="minorHAnsi"/>
        </w:rPr>
        <w:lastRenderedPageBreak/>
        <w:t>Referral Report</w:t>
      </w:r>
      <w:bookmarkEnd w:id="10"/>
    </w:p>
    <w:p w14:paraId="284048EF" w14:textId="2A897713" w:rsidR="00A13914" w:rsidRPr="00C2580A" w:rsidRDefault="00A13914" w:rsidP="00A13914">
      <w:pPr>
        <w:rPr>
          <w:rFonts w:asciiTheme="minorHAnsi" w:hAnsiTheme="minorHAnsi" w:cstheme="minorHAnsi"/>
          <w:sz w:val="24"/>
          <w:szCs w:val="24"/>
        </w:rPr>
      </w:pPr>
      <w:r w:rsidRPr="00C2580A">
        <w:rPr>
          <w:rFonts w:asciiTheme="minorHAnsi" w:hAnsiTheme="minorHAnsi" w:cstheme="minorHAnsi"/>
          <w:sz w:val="24"/>
          <w:szCs w:val="24"/>
        </w:rPr>
        <w:t xml:space="preserve">The Referral Report identifies any clients who were added into the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program during the period of time requested and had services or items posted to Medical History equaling more than a zero dollar amount.</w:t>
      </w:r>
    </w:p>
    <w:p w14:paraId="25249757" w14:textId="783F6C05" w:rsidR="00A13914" w:rsidRDefault="00A13914" w:rsidP="00A13914">
      <w:r>
        <w:rPr>
          <w:noProof/>
        </w:rPr>
        <w:drawing>
          <wp:inline distT="0" distB="0" distL="0" distR="0" wp14:anchorId="16D7E3B7" wp14:editId="0D55B0DD">
            <wp:extent cx="5943526" cy="4349115"/>
            <wp:effectExtent l="19050" t="19050" r="1968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extLst>
                        <a:ext uri="{28A0092B-C50C-407E-A947-70E740481C1C}">
                          <a14:useLocalDpi xmlns:a14="http://schemas.microsoft.com/office/drawing/2010/main" val="0"/>
                        </a:ext>
                      </a:extLst>
                    </a:blip>
                    <a:stretch>
                      <a:fillRect/>
                    </a:stretch>
                  </pic:blipFill>
                  <pic:spPr>
                    <a:xfrm>
                      <a:off x="0" y="0"/>
                      <a:ext cx="5943526" cy="4349115"/>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A13914" w14:paraId="0A08026B" w14:textId="77777777" w:rsidTr="00AC1FAF">
        <w:tc>
          <w:tcPr>
            <w:tcW w:w="895" w:type="dxa"/>
          </w:tcPr>
          <w:p w14:paraId="7A089396" w14:textId="77777777" w:rsidR="00A13914" w:rsidRDefault="00A13914" w:rsidP="00AC1FAF">
            <w:r>
              <w:rPr>
                <w:noProof/>
              </w:rPr>
              <w:drawing>
                <wp:inline distT="0" distB="0" distL="0" distR="0" wp14:anchorId="70516A48" wp14:editId="7E673AD2">
                  <wp:extent cx="400050" cy="400050"/>
                  <wp:effectExtent l="0" t="0" r="0" b="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612CB24" w14:textId="2853CDEE" w:rsidR="00A13914" w:rsidRPr="00C2580A" w:rsidRDefault="00A13914"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Clients will appear on this report when any of the following applies: a) A client must have been added to the system and have either transactions on an open or closed invoice. The invoice amount cannot be zero. b) A client must have been added and have a payment (it doesn’t have to be on an invoice).</w:t>
            </w:r>
          </w:p>
        </w:tc>
      </w:tr>
    </w:tbl>
    <w:p w14:paraId="341FF80C" w14:textId="320FE4CD" w:rsidR="00A13914" w:rsidRDefault="00A13914" w:rsidP="00A13914"/>
    <w:p w14:paraId="26C95A70" w14:textId="159F413C" w:rsidR="00A13914" w:rsidRDefault="00A13914">
      <w:r>
        <w:br w:type="page"/>
      </w:r>
    </w:p>
    <w:p w14:paraId="19966205" w14:textId="08B965AE" w:rsidR="00A13914" w:rsidRDefault="00A13914" w:rsidP="00A13914"/>
    <w:p w14:paraId="08B90D2F" w14:textId="77777777" w:rsidR="00A13914" w:rsidRPr="00C2580A" w:rsidRDefault="00A13914" w:rsidP="00A13914">
      <w:pPr>
        <w:rPr>
          <w:rFonts w:asciiTheme="minorHAnsi" w:hAnsiTheme="minorHAnsi" w:cstheme="minorHAnsi"/>
          <w:sz w:val="24"/>
          <w:szCs w:val="24"/>
        </w:rPr>
      </w:pPr>
      <w:r w:rsidRPr="00C2580A">
        <w:rPr>
          <w:rFonts w:asciiTheme="minorHAnsi" w:hAnsiTheme="minorHAnsi" w:cstheme="minorHAnsi"/>
          <w:sz w:val="24"/>
          <w:szCs w:val="24"/>
        </w:rPr>
        <w:t>The option to “Report all Referrals” will cause a referred client who has accounting (other than just type A and B) during the reporting period to appear on the report regardless of when they were added.</w:t>
      </w:r>
    </w:p>
    <w:p w14:paraId="3E3B8124" w14:textId="16645266"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Date</w:t>
      </w:r>
      <w:r w:rsidRPr="00C2580A">
        <w:rPr>
          <w:rFonts w:asciiTheme="minorHAnsi" w:hAnsiTheme="minorHAnsi" w:cstheme="minorHAnsi"/>
          <w:sz w:val="24"/>
          <w:szCs w:val="24"/>
        </w:rPr>
        <w:t xml:space="preserve"> – The date the invoice was posted to accounting. If the invoice is open or there is no invoice, the date will be (none). Each invoice will be listed on a separate line.</w:t>
      </w:r>
    </w:p>
    <w:p w14:paraId="0BD628D9" w14:textId="70C28CE7"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 xml:space="preserve">Phone, Client, Patient </w:t>
      </w:r>
      <w:r w:rsidRPr="00C2580A">
        <w:rPr>
          <w:rFonts w:asciiTheme="minorHAnsi" w:hAnsiTheme="minorHAnsi" w:cstheme="minorHAnsi"/>
          <w:sz w:val="24"/>
          <w:szCs w:val="24"/>
        </w:rPr>
        <w:t>– The new client who was referred, their phone number and patient name.</w:t>
      </w:r>
    </w:p>
    <w:p w14:paraId="31E9B1B3" w14:textId="26813BF7"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Charges</w:t>
      </w:r>
      <w:r w:rsidRPr="00C2580A">
        <w:rPr>
          <w:rFonts w:asciiTheme="minorHAnsi" w:hAnsiTheme="minorHAnsi" w:cstheme="minorHAnsi"/>
          <w:sz w:val="24"/>
          <w:szCs w:val="24"/>
        </w:rPr>
        <w:t xml:space="preserve"> – The invoice total without tax.</w:t>
      </w:r>
    </w:p>
    <w:p w14:paraId="6D52E196" w14:textId="45EBF623"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Payments</w:t>
      </w:r>
      <w:r w:rsidRPr="00C2580A">
        <w:rPr>
          <w:rFonts w:asciiTheme="minorHAnsi" w:hAnsiTheme="minorHAnsi" w:cstheme="minorHAnsi"/>
          <w:sz w:val="24"/>
          <w:szCs w:val="24"/>
        </w:rPr>
        <w:t xml:space="preserve"> – The payment amount. Multiple payments on the same invoice will be combined as one payment.</w:t>
      </w:r>
    </w:p>
    <w:p w14:paraId="4B7E6E52" w14:textId="084E82B2"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Totals</w:t>
      </w:r>
      <w:r w:rsidRPr="00C2580A">
        <w:rPr>
          <w:rFonts w:asciiTheme="minorHAnsi" w:hAnsiTheme="minorHAnsi" w:cstheme="minorHAnsi"/>
          <w:sz w:val="24"/>
          <w:szCs w:val="24"/>
        </w:rPr>
        <w:t xml:space="preserve"> – The name and total amounts for the Referral source.</w:t>
      </w:r>
    </w:p>
    <w:p w14:paraId="46F8A24F" w14:textId="1A616D27" w:rsidR="00A13914" w:rsidRPr="00C2580A" w:rsidRDefault="00A13914" w:rsidP="00A13914">
      <w:pPr>
        <w:pStyle w:val="Heading2"/>
        <w:rPr>
          <w:rFonts w:asciiTheme="minorHAnsi" w:hAnsiTheme="minorHAnsi" w:cstheme="minorHAnsi"/>
        </w:rPr>
      </w:pPr>
      <w:bookmarkStart w:id="11" w:name="_Toc147135481"/>
      <w:r w:rsidRPr="00C2580A">
        <w:rPr>
          <w:rFonts w:asciiTheme="minorHAnsi" w:hAnsiTheme="minorHAnsi" w:cstheme="minorHAnsi"/>
        </w:rPr>
        <w:t>Printing Reports to Excel</w:t>
      </w:r>
      <w:r w:rsidRPr="00C2580A">
        <w:rPr>
          <w:rFonts w:asciiTheme="minorHAnsi" w:hAnsiTheme="minorHAnsi" w:cstheme="minorHAnsi"/>
          <w:vertAlign w:val="superscript"/>
        </w:rPr>
        <w:t>®</w:t>
      </w:r>
      <w:bookmarkEnd w:id="11"/>
    </w:p>
    <w:p w14:paraId="330489FA" w14:textId="6EA5541E" w:rsidR="009B42DC" w:rsidRPr="00C2580A" w:rsidRDefault="009B42DC" w:rsidP="009B42DC">
      <w:pPr>
        <w:rPr>
          <w:rFonts w:asciiTheme="minorHAnsi" w:hAnsiTheme="minorHAnsi" w:cstheme="minorHAnsi"/>
          <w:sz w:val="24"/>
          <w:szCs w:val="24"/>
        </w:rPr>
      </w:pPr>
      <w:r w:rsidRPr="00C2580A">
        <w:rPr>
          <w:rFonts w:asciiTheme="minorHAnsi" w:hAnsiTheme="minorHAnsi" w:cstheme="minorHAnsi"/>
          <w:sz w:val="24"/>
          <w:szCs w:val="24"/>
        </w:rPr>
        <w:t xml:space="preserve">Any report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can be printed to Excel. The only requirement is that Excel must be installed on the computer you are printing the report from.</w:t>
      </w:r>
    </w:p>
    <w:p w14:paraId="502E174F" w14:textId="5DDBD0D6" w:rsidR="009B42DC" w:rsidRPr="00C2580A" w:rsidRDefault="009B42DC" w:rsidP="00850F9C">
      <w:pPr>
        <w:pStyle w:val="ListParagraph"/>
        <w:numPr>
          <w:ilvl w:val="0"/>
          <w:numId w:val="17"/>
        </w:numPr>
        <w:rPr>
          <w:rFonts w:asciiTheme="minorHAnsi" w:hAnsiTheme="minorHAnsi" w:cstheme="minorHAnsi"/>
          <w:sz w:val="24"/>
          <w:szCs w:val="24"/>
        </w:rPr>
      </w:pPr>
      <w:r w:rsidRPr="00C2580A">
        <w:rPr>
          <w:rFonts w:asciiTheme="minorHAnsi" w:hAnsiTheme="minorHAnsi" w:cstheme="minorHAnsi"/>
          <w:sz w:val="24"/>
          <w:szCs w:val="24"/>
        </w:rPr>
        <w:t xml:space="preserve">To print reports, go to </w:t>
      </w:r>
      <w:r w:rsidRPr="00C2580A">
        <w:rPr>
          <w:rFonts w:asciiTheme="minorHAnsi" w:hAnsiTheme="minorHAnsi" w:cstheme="minorHAnsi"/>
          <w:b/>
          <w:bCs/>
          <w:sz w:val="24"/>
          <w:szCs w:val="24"/>
        </w:rPr>
        <w:t>Work with &gt; Reports</w:t>
      </w:r>
      <w:r w:rsidRPr="00C2580A">
        <w:rPr>
          <w:rFonts w:asciiTheme="minorHAnsi" w:hAnsiTheme="minorHAnsi" w:cstheme="minorHAnsi"/>
          <w:sz w:val="24"/>
          <w:szCs w:val="24"/>
        </w:rPr>
        <w:t>. Select the Period and which reports to print by moving the name of the report over to the Print These column.</w:t>
      </w:r>
    </w:p>
    <w:p w14:paraId="26A53F78" w14:textId="6E7C2807" w:rsidR="00A13914" w:rsidRPr="00C2580A" w:rsidRDefault="009B42DC" w:rsidP="00850F9C">
      <w:pPr>
        <w:pStyle w:val="ListParagraph"/>
        <w:numPr>
          <w:ilvl w:val="0"/>
          <w:numId w:val="17"/>
        </w:numPr>
        <w:rPr>
          <w:rFonts w:asciiTheme="minorHAnsi" w:hAnsiTheme="minorHAnsi" w:cstheme="minorHAnsi"/>
          <w:sz w:val="24"/>
          <w:szCs w:val="24"/>
        </w:rPr>
      </w:pPr>
      <w:r w:rsidRPr="00C2580A">
        <w:rPr>
          <w:rFonts w:asciiTheme="minorHAnsi" w:hAnsiTheme="minorHAnsi" w:cstheme="minorHAnsi"/>
          <w:sz w:val="24"/>
          <w:szCs w:val="24"/>
        </w:rPr>
        <w:t xml:space="preserve">In the End-of-Period Reports window, choose the drop-down for </w:t>
      </w:r>
      <w:r w:rsidRPr="00C2580A">
        <w:rPr>
          <w:rFonts w:asciiTheme="minorHAnsi" w:hAnsiTheme="minorHAnsi" w:cstheme="minorHAnsi"/>
          <w:b/>
          <w:bCs/>
          <w:sz w:val="24"/>
          <w:szCs w:val="24"/>
        </w:rPr>
        <w:t>Print To</w:t>
      </w:r>
      <w:r w:rsidRPr="00C2580A">
        <w:rPr>
          <w:rFonts w:asciiTheme="minorHAnsi" w:hAnsiTheme="minorHAnsi" w:cstheme="minorHAnsi"/>
          <w:sz w:val="24"/>
          <w:szCs w:val="24"/>
        </w:rPr>
        <w:t xml:space="preserve"> and select </w:t>
      </w:r>
      <w:r w:rsidRPr="00C2580A">
        <w:rPr>
          <w:rFonts w:asciiTheme="minorHAnsi" w:hAnsiTheme="minorHAnsi" w:cstheme="minorHAnsi"/>
          <w:b/>
          <w:bCs/>
          <w:sz w:val="24"/>
          <w:szCs w:val="24"/>
        </w:rPr>
        <w:t>Excel</w:t>
      </w:r>
      <w:r w:rsidRPr="00C2580A">
        <w:rPr>
          <w:rFonts w:asciiTheme="minorHAnsi" w:hAnsiTheme="minorHAnsi" w:cstheme="minorHAnsi"/>
          <w:sz w:val="24"/>
          <w:szCs w:val="24"/>
        </w:rPr>
        <w:t>.</w:t>
      </w:r>
    </w:p>
    <w:p w14:paraId="1FC2FD14" w14:textId="77777777" w:rsidR="006C6137" w:rsidRDefault="006C6137" w:rsidP="009B42DC">
      <w:pPr>
        <w:rPr>
          <w:noProof/>
        </w:rPr>
      </w:pPr>
    </w:p>
    <w:p w14:paraId="2C18866F" w14:textId="2E58CD26" w:rsidR="009B42DC" w:rsidRDefault="009B42DC" w:rsidP="009B42DC">
      <w:r>
        <w:rPr>
          <w:noProof/>
        </w:rPr>
        <w:drawing>
          <wp:inline distT="0" distB="0" distL="0" distR="0" wp14:anchorId="3D87C796" wp14:editId="633547F4">
            <wp:extent cx="5080361" cy="1975269"/>
            <wp:effectExtent l="19050" t="19050" r="2540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a:extLst>
                        <a:ext uri="{28A0092B-C50C-407E-A947-70E740481C1C}">
                          <a14:useLocalDpi xmlns:a14="http://schemas.microsoft.com/office/drawing/2010/main" val="0"/>
                        </a:ext>
                      </a:extLst>
                    </a:blip>
                    <a:srcRect t="128" b="128"/>
                    <a:stretch>
                      <a:fillRect/>
                    </a:stretch>
                  </pic:blipFill>
                  <pic:spPr bwMode="auto">
                    <a:xfrm>
                      <a:off x="0" y="0"/>
                      <a:ext cx="5080361" cy="1975269"/>
                    </a:xfrm>
                    <a:prstGeom prst="rect">
                      <a:avLst/>
                    </a:prstGeom>
                    <a:ln w="317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611B01" w14:textId="2886595A" w:rsidR="00DD00DF" w:rsidRDefault="00DD00DF">
      <w:r>
        <w:br w:type="page"/>
      </w:r>
    </w:p>
    <w:p w14:paraId="451E87A5" w14:textId="3F46A1E4" w:rsidR="009B42DC" w:rsidRDefault="009B42DC"/>
    <w:p w14:paraId="13BD7B00" w14:textId="5D2AD90A" w:rsidR="00DD00DF" w:rsidRPr="00C2580A" w:rsidRDefault="00DD00DF" w:rsidP="00DD00DF">
      <w:pPr>
        <w:pStyle w:val="Heading1"/>
        <w:rPr>
          <w:rFonts w:ascii="Georgia" w:hAnsi="Georgia"/>
          <w:b/>
          <w:bCs/>
          <w:sz w:val="36"/>
          <w:szCs w:val="36"/>
        </w:rPr>
      </w:pPr>
      <w:bookmarkStart w:id="12" w:name="_Toc147135482"/>
      <w:r w:rsidRPr="00C2580A">
        <w:rPr>
          <w:rFonts w:ascii="Georgia" w:hAnsi="Georgia"/>
          <w:b/>
          <w:bCs/>
          <w:sz w:val="36"/>
          <w:szCs w:val="36"/>
        </w:rPr>
        <w:t>Accounting</w:t>
      </w:r>
      <w:bookmarkEnd w:id="12"/>
    </w:p>
    <w:p w14:paraId="4FD54181" w14:textId="70C8C118" w:rsidR="00DD00DF" w:rsidRPr="00C2580A" w:rsidRDefault="00DD00DF" w:rsidP="00DD00DF">
      <w:pPr>
        <w:pStyle w:val="Heading2"/>
        <w:rPr>
          <w:rFonts w:asciiTheme="minorHAnsi" w:hAnsiTheme="minorHAnsi" w:cstheme="minorHAnsi"/>
        </w:rPr>
      </w:pPr>
      <w:bookmarkStart w:id="13" w:name="_Toc147135483"/>
      <w:r w:rsidRPr="00C2580A">
        <w:rPr>
          <w:rFonts w:asciiTheme="minorHAnsi" w:hAnsiTheme="minorHAnsi" w:cstheme="minorHAnsi"/>
        </w:rPr>
        <w:t>Account Adjustments/Write Offs</w:t>
      </w:r>
      <w:bookmarkEnd w:id="13"/>
    </w:p>
    <w:p w14:paraId="6CDAE1E4" w14:textId="71B9FE3D" w:rsidR="00DD00DF" w:rsidRPr="00C2580A" w:rsidRDefault="00DD00DF" w:rsidP="00DD00DF">
      <w:pPr>
        <w:rPr>
          <w:rFonts w:asciiTheme="minorHAnsi" w:hAnsiTheme="minorHAnsi" w:cstheme="minorHAnsi"/>
          <w:sz w:val="24"/>
          <w:szCs w:val="24"/>
        </w:rPr>
      </w:pPr>
      <w:r w:rsidRPr="00C2580A">
        <w:rPr>
          <w:rFonts w:asciiTheme="minorHAnsi" w:hAnsiTheme="minorHAnsi" w:cstheme="minorHAnsi"/>
          <w:sz w:val="24"/>
          <w:szCs w:val="24"/>
        </w:rPr>
        <w:t xml:space="preserve">Use the Account Adjustments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when you need to modify a client’s balance but there </w:t>
      </w:r>
      <w:r w:rsidR="00526754" w:rsidRPr="00C2580A">
        <w:rPr>
          <w:rFonts w:asciiTheme="minorHAnsi" w:hAnsiTheme="minorHAnsi" w:cstheme="minorHAnsi"/>
          <w:sz w:val="24"/>
          <w:szCs w:val="24"/>
        </w:rPr>
        <w:t>are</w:t>
      </w:r>
      <w:r w:rsidRPr="00C2580A">
        <w:rPr>
          <w:rFonts w:asciiTheme="minorHAnsi" w:hAnsiTheme="minorHAnsi" w:cstheme="minorHAnsi"/>
          <w:sz w:val="24"/>
          <w:szCs w:val="24"/>
        </w:rPr>
        <w:t xml:space="preserve"> not any money transactions taking place. One example would be Write Offs.</w:t>
      </w:r>
    </w:p>
    <w:p w14:paraId="68540634" w14:textId="4FD80126"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Click on the Accounting (</w:t>
      </w:r>
      <w:r w:rsidRPr="00C2580A">
        <w:rPr>
          <w:rFonts w:asciiTheme="minorHAnsi" w:hAnsiTheme="minorHAnsi" w:cstheme="minorHAnsi"/>
          <w:noProof/>
          <w:sz w:val="24"/>
          <w:szCs w:val="24"/>
        </w:rPr>
        <w:drawing>
          <wp:inline distT="0" distB="0" distL="0" distR="0" wp14:anchorId="787CDE46" wp14:editId="37D79922">
            <wp:extent cx="180975" cy="187439"/>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185315" cy="191934"/>
                    </a:xfrm>
                    <a:prstGeom prst="rect">
                      <a:avLst/>
                    </a:prstGeom>
                  </pic:spPr>
                </pic:pic>
              </a:graphicData>
            </a:graphic>
          </wp:inline>
        </w:drawing>
      </w:r>
      <w:r w:rsidRPr="00C2580A">
        <w:rPr>
          <w:rFonts w:asciiTheme="minorHAnsi" w:hAnsiTheme="minorHAnsi" w:cstheme="minorHAnsi"/>
          <w:sz w:val="24"/>
          <w:szCs w:val="24"/>
        </w:rPr>
        <w:t>) speed bar button on the CID to open the client’s accounting window.</w:t>
      </w:r>
    </w:p>
    <w:p w14:paraId="7A7EE66F" w14:textId="4002F7A2"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b/>
          <w:bCs/>
          <w:sz w:val="24"/>
          <w:szCs w:val="24"/>
        </w:rPr>
        <w:t>Right-click &gt; New</w:t>
      </w:r>
      <w:r w:rsidRPr="00C2580A">
        <w:rPr>
          <w:rFonts w:asciiTheme="minorHAnsi" w:hAnsiTheme="minorHAnsi" w:cstheme="minorHAnsi"/>
          <w:sz w:val="24"/>
          <w:szCs w:val="24"/>
        </w:rPr>
        <w:t>.</w:t>
      </w:r>
    </w:p>
    <w:p w14:paraId="715B1F97" w14:textId="475488C4"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Select </w:t>
      </w:r>
      <w:r w:rsidRPr="00C2580A">
        <w:rPr>
          <w:rFonts w:asciiTheme="minorHAnsi" w:hAnsiTheme="minorHAnsi" w:cstheme="minorHAnsi"/>
          <w:b/>
          <w:bCs/>
          <w:sz w:val="24"/>
          <w:szCs w:val="24"/>
        </w:rPr>
        <w:t>Account Adjustment</w:t>
      </w:r>
      <w:r w:rsidRPr="00C2580A">
        <w:rPr>
          <w:rFonts w:asciiTheme="minorHAnsi" w:hAnsiTheme="minorHAnsi" w:cstheme="minorHAnsi"/>
          <w:sz w:val="24"/>
          <w:szCs w:val="24"/>
        </w:rPr>
        <w:t xml:space="preserve"> from the </w:t>
      </w:r>
      <w:r w:rsidRPr="00C2580A">
        <w:rPr>
          <w:rFonts w:asciiTheme="minorHAnsi" w:hAnsiTheme="minorHAnsi" w:cstheme="minorHAnsi"/>
          <w:b/>
          <w:bCs/>
          <w:sz w:val="24"/>
          <w:szCs w:val="24"/>
        </w:rPr>
        <w:t>Type</w:t>
      </w:r>
      <w:r w:rsidRPr="00C2580A">
        <w:rPr>
          <w:rFonts w:asciiTheme="minorHAnsi" w:hAnsiTheme="minorHAnsi" w:cstheme="minorHAnsi"/>
          <w:sz w:val="24"/>
          <w:szCs w:val="24"/>
        </w:rPr>
        <w:t xml:space="preserve"> drop-down list.</w:t>
      </w:r>
    </w:p>
    <w:p w14:paraId="26D3B687" w14:textId="75218441"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In the field underneath the Type field, you can backspace out Account Adjustment and fill in the reason as to why you are adjusting their account.</w:t>
      </w:r>
    </w:p>
    <w:p w14:paraId="230E222D" w14:textId="6D7DBCDC"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Enter the negative dollar amount into the </w:t>
      </w:r>
      <w:r w:rsidRPr="00C2580A">
        <w:rPr>
          <w:rFonts w:asciiTheme="minorHAnsi" w:hAnsiTheme="minorHAnsi" w:cstheme="minorHAnsi"/>
          <w:b/>
          <w:bCs/>
          <w:sz w:val="24"/>
          <w:szCs w:val="24"/>
        </w:rPr>
        <w:t>Amount</w:t>
      </w:r>
      <w:r w:rsidRPr="00C2580A">
        <w:rPr>
          <w:rFonts w:asciiTheme="minorHAnsi" w:hAnsiTheme="minorHAnsi" w:cstheme="minorHAnsi"/>
          <w:sz w:val="24"/>
          <w:szCs w:val="24"/>
        </w:rPr>
        <w:t xml:space="preserve"> field.</w:t>
      </w:r>
    </w:p>
    <w:p w14:paraId="60A49B65" w14:textId="21DB962B"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Click </w:t>
      </w:r>
      <w:r w:rsidRPr="00C2580A">
        <w:rPr>
          <w:rFonts w:asciiTheme="minorHAnsi" w:hAnsiTheme="minorHAnsi" w:cstheme="minorHAnsi"/>
          <w:b/>
          <w:bCs/>
          <w:sz w:val="24"/>
          <w:szCs w:val="24"/>
        </w:rPr>
        <w:t>Done</w:t>
      </w:r>
      <w:r w:rsidRPr="00C2580A">
        <w:rPr>
          <w:rFonts w:asciiTheme="minorHAnsi" w:hAnsiTheme="minorHAnsi" w:cstheme="minorHAnsi"/>
          <w:sz w:val="24"/>
          <w:szCs w:val="24"/>
        </w:rPr>
        <w:t xml:space="preserve"> on the Payment window.</w:t>
      </w:r>
    </w:p>
    <w:p w14:paraId="001CC079" w14:textId="28C09629" w:rsidR="00DD00DF" w:rsidRPr="00DD00DF" w:rsidRDefault="00DD00DF" w:rsidP="00DD00DF">
      <w:r>
        <w:rPr>
          <w:noProof/>
        </w:rPr>
        <w:drawing>
          <wp:inline distT="0" distB="0" distL="0" distR="0" wp14:anchorId="7F4D7DEE" wp14:editId="7D35877E">
            <wp:extent cx="4124325" cy="2037487"/>
            <wp:effectExtent l="19050" t="19050" r="9525" b="2032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46478" cy="2048431"/>
                    </a:xfrm>
                    <a:prstGeom prst="rect">
                      <a:avLst/>
                    </a:prstGeom>
                    <a:ln w="3175">
                      <a:solidFill>
                        <a:schemeClr val="bg2">
                          <a:lumMod val="75000"/>
                        </a:schemeClr>
                      </a:solidFill>
                    </a:ln>
                  </pic:spPr>
                </pic:pic>
              </a:graphicData>
            </a:graphic>
          </wp:inline>
        </w:drawing>
      </w:r>
    </w:p>
    <w:p w14:paraId="60058CB4" w14:textId="5F401EE0" w:rsidR="009B42DC" w:rsidRPr="00C2580A" w:rsidRDefault="00DD00DF" w:rsidP="009B42DC">
      <w:pPr>
        <w:rPr>
          <w:rFonts w:asciiTheme="minorHAnsi" w:hAnsiTheme="minorHAnsi" w:cstheme="minorHAnsi"/>
          <w:sz w:val="24"/>
          <w:szCs w:val="24"/>
        </w:rPr>
      </w:pPr>
      <w:r w:rsidRPr="00C2580A">
        <w:rPr>
          <w:rFonts w:asciiTheme="minorHAnsi" w:hAnsiTheme="minorHAnsi" w:cstheme="minorHAnsi"/>
          <w:sz w:val="24"/>
          <w:szCs w:val="24"/>
        </w:rPr>
        <w:t xml:space="preserve">If you are using the </w:t>
      </w:r>
      <w:r w:rsidRPr="00C2580A">
        <w:rPr>
          <w:rFonts w:asciiTheme="minorHAnsi" w:hAnsiTheme="minorHAnsi" w:cstheme="minorHAnsi"/>
          <w:b/>
          <w:bCs/>
          <w:sz w:val="24"/>
          <w:szCs w:val="24"/>
        </w:rPr>
        <w:t>Income By Provider</w:t>
      </w:r>
      <w:r w:rsidRPr="00C2580A">
        <w:rPr>
          <w:rFonts w:asciiTheme="minorHAnsi" w:hAnsiTheme="minorHAnsi" w:cstheme="minorHAnsi"/>
          <w:sz w:val="24"/>
          <w:szCs w:val="24"/>
        </w:rPr>
        <w:t xml:space="preserve"> report to pay the doctors at your clinic, all Account Adjustments will look like a payment on that report. Please call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Technical Support at 877-838-9273 for more information.</w:t>
      </w:r>
    </w:p>
    <w:p w14:paraId="7837607C" w14:textId="7F7D7EFC" w:rsidR="00DD00DF" w:rsidRDefault="00DD00DF">
      <w:r>
        <w:br w:type="page"/>
      </w:r>
    </w:p>
    <w:p w14:paraId="0C7D9930" w14:textId="496A81DB" w:rsidR="00DD00DF" w:rsidRDefault="00DD00DF" w:rsidP="009B42DC"/>
    <w:p w14:paraId="160489F9" w14:textId="01C8C4D8" w:rsidR="00DD00DF" w:rsidRPr="00C2580A" w:rsidRDefault="00205278" w:rsidP="00205278">
      <w:pPr>
        <w:pStyle w:val="Heading2"/>
        <w:rPr>
          <w:rFonts w:asciiTheme="minorHAnsi" w:hAnsiTheme="minorHAnsi" w:cstheme="minorHAnsi"/>
        </w:rPr>
      </w:pPr>
      <w:bookmarkStart w:id="14" w:name="_Toc147135484"/>
      <w:r w:rsidRPr="00C2580A">
        <w:rPr>
          <w:rFonts w:asciiTheme="minorHAnsi" w:hAnsiTheme="minorHAnsi" w:cstheme="minorHAnsi"/>
        </w:rPr>
        <w:t>Print All Last Year’s Invoices for a Client</w:t>
      </w:r>
      <w:bookmarkEnd w:id="14"/>
    </w:p>
    <w:p w14:paraId="5F99015D" w14:textId="00A7C87B" w:rsidR="00205278" w:rsidRPr="00C2580A" w:rsidRDefault="00205278" w:rsidP="00850F9C">
      <w:pPr>
        <w:pStyle w:val="ListParagraph"/>
        <w:numPr>
          <w:ilvl w:val="0"/>
          <w:numId w:val="19"/>
        </w:numPr>
        <w:rPr>
          <w:rFonts w:asciiTheme="minorHAnsi" w:hAnsiTheme="minorHAnsi" w:cstheme="minorHAnsi"/>
          <w:sz w:val="24"/>
          <w:szCs w:val="24"/>
        </w:rPr>
      </w:pPr>
      <w:r w:rsidRPr="00C2580A">
        <w:rPr>
          <w:rFonts w:asciiTheme="minorHAnsi" w:hAnsiTheme="minorHAnsi" w:cstheme="minorHAnsi"/>
          <w:sz w:val="24"/>
          <w:szCs w:val="24"/>
        </w:rPr>
        <w:t xml:space="preserve">Open the client record on the Client Information Display (CID). Click on </w:t>
      </w:r>
      <w:r w:rsidRPr="00C2580A">
        <w:rPr>
          <w:rFonts w:asciiTheme="minorHAnsi" w:hAnsiTheme="minorHAnsi" w:cstheme="minorHAnsi"/>
          <w:noProof/>
          <w:sz w:val="24"/>
          <w:szCs w:val="24"/>
        </w:rPr>
        <w:drawing>
          <wp:inline distT="0" distB="0" distL="0" distR="0" wp14:anchorId="56AD151D" wp14:editId="12B0EBA9">
            <wp:extent cx="161925" cy="167709"/>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6">
                      <a:extLst>
                        <a:ext uri="{28A0092B-C50C-407E-A947-70E740481C1C}">
                          <a14:useLocalDpi xmlns:a14="http://schemas.microsoft.com/office/drawing/2010/main" val="0"/>
                        </a:ext>
                      </a:extLst>
                    </a:blip>
                    <a:stretch>
                      <a:fillRect/>
                    </a:stretch>
                  </pic:blipFill>
                  <pic:spPr>
                    <a:xfrm>
                      <a:off x="0" y="0"/>
                      <a:ext cx="165330" cy="171235"/>
                    </a:xfrm>
                    <a:prstGeom prst="rect">
                      <a:avLst/>
                    </a:prstGeom>
                  </pic:spPr>
                </pic:pic>
              </a:graphicData>
            </a:graphic>
          </wp:inline>
        </w:drawing>
      </w:r>
      <w:r w:rsidRPr="00C2580A">
        <w:rPr>
          <w:rFonts w:asciiTheme="minorHAnsi" w:hAnsiTheme="minorHAnsi" w:cstheme="minorHAnsi"/>
          <w:sz w:val="24"/>
          <w:szCs w:val="24"/>
        </w:rPr>
        <w:t xml:space="preserve"> to open the Client’s Accounting window.</w:t>
      </w:r>
    </w:p>
    <w:p w14:paraId="0E343B9C" w14:textId="3FC2C98F" w:rsidR="00205278" w:rsidRPr="00C2580A" w:rsidRDefault="00205278" w:rsidP="00850F9C">
      <w:pPr>
        <w:pStyle w:val="ListParagraph"/>
        <w:numPr>
          <w:ilvl w:val="0"/>
          <w:numId w:val="19"/>
        </w:numPr>
        <w:rPr>
          <w:rFonts w:asciiTheme="minorHAnsi" w:hAnsiTheme="minorHAnsi" w:cstheme="minorHAnsi"/>
          <w:sz w:val="24"/>
          <w:szCs w:val="24"/>
        </w:rPr>
      </w:pPr>
      <w:r w:rsidRPr="00C2580A">
        <w:rPr>
          <w:rFonts w:asciiTheme="minorHAnsi" w:hAnsiTheme="minorHAnsi" w:cstheme="minorHAnsi"/>
          <w:sz w:val="24"/>
          <w:szCs w:val="24"/>
        </w:rPr>
        <w:t xml:space="preserve">From the </w:t>
      </w:r>
      <w:r w:rsidRPr="00C2580A">
        <w:rPr>
          <w:rFonts w:asciiTheme="minorHAnsi" w:hAnsiTheme="minorHAnsi" w:cstheme="minorHAnsi"/>
          <w:b/>
          <w:bCs/>
          <w:sz w:val="24"/>
          <w:szCs w:val="24"/>
        </w:rPr>
        <w:t>Print</w:t>
      </w:r>
      <w:r w:rsidRPr="00C2580A">
        <w:rPr>
          <w:rFonts w:asciiTheme="minorHAnsi" w:hAnsiTheme="minorHAnsi" w:cstheme="minorHAnsi"/>
          <w:sz w:val="24"/>
          <w:szCs w:val="24"/>
        </w:rPr>
        <w:t xml:space="preserve"> menu, select </w:t>
      </w:r>
      <w:r w:rsidRPr="00C2580A">
        <w:rPr>
          <w:rFonts w:asciiTheme="minorHAnsi" w:hAnsiTheme="minorHAnsi" w:cstheme="minorHAnsi"/>
          <w:b/>
          <w:bCs/>
          <w:sz w:val="24"/>
          <w:szCs w:val="24"/>
        </w:rPr>
        <w:t>History</w:t>
      </w:r>
      <w:r w:rsidRPr="00C2580A">
        <w:rPr>
          <w:rFonts w:asciiTheme="minorHAnsi" w:hAnsiTheme="minorHAnsi" w:cstheme="minorHAnsi"/>
          <w:sz w:val="24"/>
          <w:szCs w:val="24"/>
        </w:rPr>
        <w:t>. This will allow you to print an accounting history for this client for the time frame selected.</w:t>
      </w:r>
    </w:p>
    <w:p w14:paraId="2EBB599B" w14:textId="3D64C268" w:rsidR="00205278" w:rsidRDefault="00F61AAF" w:rsidP="00F61AAF">
      <w:r>
        <w:rPr>
          <w:noProof/>
        </w:rPr>
        <w:drawing>
          <wp:inline distT="0" distB="0" distL="0" distR="0" wp14:anchorId="78DA3E6D" wp14:editId="25660E80">
            <wp:extent cx="5943600" cy="6206386"/>
            <wp:effectExtent l="19050" t="19050" r="19050" b="234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5943600" cy="6206386"/>
                    </a:xfrm>
                    <a:prstGeom prst="rect">
                      <a:avLst/>
                    </a:prstGeom>
                    <a:ln w="3175">
                      <a:solidFill>
                        <a:schemeClr val="bg2">
                          <a:lumMod val="75000"/>
                        </a:schemeClr>
                      </a:solidFill>
                    </a:ln>
                  </pic:spPr>
                </pic:pic>
              </a:graphicData>
            </a:graphic>
          </wp:inline>
        </w:drawing>
      </w:r>
    </w:p>
    <w:p w14:paraId="5D82DE74" w14:textId="009CFDB5" w:rsidR="00F61AAF" w:rsidRDefault="00F61AAF" w:rsidP="00F61AAF"/>
    <w:p w14:paraId="21BDBC02" w14:textId="08031EE4" w:rsidR="00F61AAF" w:rsidRPr="00C2580A" w:rsidRDefault="00BF4CA4" w:rsidP="00BF4CA4">
      <w:pPr>
        <w:pStyle w:val="Heading1"/>
        <w:rPr>
          <w:rFonts w:ascii="Georgia" w:hAnsi="Georgia"/>
          <w:b/>
          <w:bCs/>
          <w:sz w:val="36"/>
          <w:szCs w:val="36"/>
        </w:rPr>
      </w:pPr>
      <w:bookmarkStart w:id="15" w:name="_Toc147135485"/>
      <w:r w:rsidRPr="00C2580A">
        <w:rPr>
          <w:rFonts w:ascii="Georgia" w:hAnsi="Georgia"/>
          <w:b/>
          <w:bCs/>
          <w:sz w:val="36"/>
          <w:szCs w:val="36"/>
        </w:rPr>
        <w:t>Information Search</w:t>
      </w:r>
      <w:bookmarkEnd w:id="15"/>
    </w:p>
    <w:p w14:paraId="61FFF23E" w14:textId="77777777" w:rsidR="00BF4CA4" w:rsidRPr="00C2580A" w:rsidRDefault="00BF4CA4" w:rsidP="00BF4CA4">
      <w:pPr>
        <w:rPr>
          <w:rFonts w:ascii="Calibri" w:hAnsi="Calibri" w:cs="Calibri"/>
          <w:sz w:val="24"/>
          <w:szCs w:val="24"/>
        </w:rPr>
      </w:pPr>
      <w:r w:rsidRPr="00C2580A">
        <w:rPr>
          <w:rFonts w:ascii="Calibri" w:hAnsi="Calibri" w:cs="Calibri"/>
          <w:sz w:val="24"/>
          <w:szCs w:val="24"/>
        </w:rPr>
        <w:t>The Information Search allows you to locate or target a variety of information in your data including clients, patients, medical history, and accounting. The data can be sorted, filtered, printed, and exported to a variety of formats.</w:t>
      </w:r>
    </w:p>
    <w:p w14:paraId="7AC4B89D" w14:textId="76EF1F9A" w:rsidR="00BF4CA4" w:rsidRPr="00C2580A" w:rsidRDefault="00BF4CA4" w:rsidP="00BF4CA4">
      <w:pPr>
        <w:rPr>
          <w:rFonts w:ascii="Calibri" w:hAnsi="Calibri" w:cs="Calibri"/>
          <w:sz w:val="24"/>
          <w:szCs w:val="24"/>
        </w:rPr>
      </w:pPr>
      <w:r w:rsidRPr="00C2580A">
        <w:rPr>
          <w:rFonts w:ascii="Calibri" w:hAnsi="Calibri" w:cs="Calibri"/>
          <w:sz w:val="24"/>
          <w:szCs w:val="24"/>
        </w:rPr>
        <w:t>Information search query specifications can be saved and shared between users and Technical Support through the use of the Code Editor.</w:t>
      </w:r>
    </w:p>
    <w:p w14:paraId="4E9C5DAA" w14:textId="4D29D6BA" w:rsidR="00BF4CA4" w:rsidRPr="00C2580A" w:rsidRDefault="00BF4CA4" w:rsidP="00BF4CA4">
      <w:pPr>
        <w:pStyle w:val="Heading2"/>
        <w:rPr>
          <w:rFonts w:ascii="Calibri" w:hAnsi="Calibri" w:cs="Calibri"/>
        </w:rPr>
      </w:pPr>
      <w:bookmarkStart w:id="16" w:name="_Toc147135486"/>
      <w:r w:rsidRPr="00C2580A">
        <w:rPr>
          <w:rFonts w:ascii="Calibri" w:hAnsi="Calibri" w:cs="Calibri"/>
        </w:rPr>
        <w:t>Code Editor</w:t>
      </w:r>
      <w:bookmarkEnd w:id="16"/>
    </w:p>
    <w:p w14:paraId="1C0C883D" w14:textId="7A2059DD"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Select the search code.</w:t>
      </w:r>
    </w:p>
    <w:p w14:paraId="27D34602" w14:textId="10CA056F"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b/>
          <w:bCs/>
          <w:sz w:val="24"/>
          <w:szCs w:val="24"/>
        </w:rPr>
        <w:t>Right-click &gt; Copy</w:t>
      </w:r>
      <w:r w:rsidRPr="00C2580A">
        <w:rPr>
          <w:rFonts w:ascii="Calibri" w:hAnsi="Calibri" w:cs="Calibri"/>
          <w:sz w:val="24"/>
          <w:szCs w:val="24"/>
        </w:rPr>
        <w:t>.</w:t>
      </w:r>
    </w:p>
    <w:p w14:paraId="6F3176E4" w14:textId="658180E7"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Open </w:t>
      </w:r>
      <w:r w:rsidR="00A766C9">
        <w:rPr>
          <w:rFonts w:ascii="Calibri" w:hAnsi="Calibri" w:cs="Calibri"/>
          <w:sz w:val="24"/>
          <w:szCs w:val="24"/>
        </w:rPr>
        <w:t>Avimark</w:t>
      </w:r>
      <w:r w:rsidRPr="00C2580A">
        <w:rPr>
          <w:rFonts w:ascii="Calibri" w:hAnsi="Calibri" w:cs="Calibri"/>
          <w:sz w:val="24"/>
          <w:szCs w:val="24"/>
        </w:rPr>
        <w:t xml:space="preserve"> and go to </w:t>
      </w:r>
      <w:r w:rsidRPr="00C2580A">
        <w:rPr>
          <w:rFonts w:ascii="Calibri" w:hAnsi="Calibri" w:cs="Calibri"/>
          <w:b/>
          <w:bCs/>
          <w:sz w:val="24"/>
          <w:szCs w:val="24"/>
        </w:rPr>
        <w:t>Work with &gt; Information Search</w:t>
      </w:r>
      <w:r w:rsidRPr="00C2580A">
        <w:rPr>
          <w:rFonts w:ascii="Calibri" w:hAnsi="Calibri" w:cs="Calibri"/>
          <w:sz w:val="24"/>
          <w:szCs w:val="24"/>
        </w:rPr>
        <w:t>.</w:t>
      </w:r>
    </w:p>
    <w:p w14:paraId="57AB038F" w14:textId="235C01D7"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Cancel (Esc) the search window and it will open a new search.</w:t>
      </w:r>
    </w:p>
    <w:p w14:paraId="56B4732B" w14:textId="58D66F23"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In the search window, click </w:t>
      </w:r>
      <w:r w:rsidRPr="00C2580A">
        <w:rPr>
          <w:rFonts w:ascii="Calibri" w:hAnsi="Calibri" w:cs="Calibri"/>
          <w:b/>
          <w:bCs/>
          <w:sz w:val="24"/>
          <w:szCs w:val="24"/>
        </w:rPr>
        <w:t>View</w:t>
      </w:r>
      <w:r w:rsidRPr="00C2580A">
        <w:rPr>
          <w:rFonts w:ascii="Calibri" w:hAnsi="Calibri" w:cs="Calibri"/>
          <w:sz w:val="24"/>
          <w:szCs w:val="24"/>
        </w:rPr>
        <w:t xml:space="preserve"> at the top of the window and click </w:t>
      </w:r>
      <w:r w:rsidRPr="00C2580A">
        <w:rPr>
          <w:rFonts w:ascii="Calibri" w:hAnsi="Calibri" w:cs="Calibri"/>
          <w:b/>
          <w:bCs/>
          <w:sz w:val="24"/>
          <w:szCs w:val="24"/>
        </w:rPr>
        <w:t>Code Editor</w:t>
      </w:r>
      <w:r w:rsidRPr="00C2580A">
        <w:rPr>
          <w:rFonts w:ascii="Calibri" w:hAnsi="Calibri" w:cs="Calibri"/>
          <w:sz w:val="24"/>
          <w:szCs w:val="24"/>
        </w:rPr>
        <w:t>.</w:t>
      </w:r>
    </w:p>
    <w:p w14:paraId="68F49DBC" w14:textId="38B24771"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Highlight all text in the top of this window by holding down the </w:t>
      </w:r>
      <w:r w:rsidRPr="00C2580A">
        <w:rPr>
          <w:rFonts w:ascii="Calibri" w:hAnsi="Calibri" w:cs="Calibri"/>
          <w:b/>
          <w:bCs/>
          <w:sz w:val="24"/>
          <w:szCs w:val="24"/>
        </w:rPr>
        <w:t>Ctrl</w:t>
      </w:r>
      <w:r w:rsidRPr="00C2580A">
        <w:rPr>
          <w:rFonts w:ascii="Calibri" w:hAnsi="Calibri" w:cs="Calibri"/>
          <w:sz w:val="24"/>
          <w:szCs w:val="24"/>
        </w:rPr>
        <w:t xml:space="preserve"> key and pressing the </w:t>
      </w:r>
      <w:r w:rsidRPr="00C2580A">
        <w:rPr>
          <w:rFonts w:ascii="Calibri" w:hAnsi="Calibri" w:cs="Calibri"/>
          <w:b/>
          <w:bCs/>
          <w:sz w:val="24"/>
          <w:szCs w:val="24"/>
        </w:rPr>
        <w:t>A</w:t>
      </w:r>
      <w:r w:rsidRPr="00C2580A">
        <w:rPr>
          <w:rFonts w:ascii="Calibri" w:hAnsi="Calibri" w:cs="Calibri"/>
          <w:sz w:val="24"/>
          <w:szCs w:val="24"/>
        </w:rPr>
        <w:t xml:space="preserve"> key.</w:t>
      </w:r>
    </w:p>
    <w:p w14:paraId="0B541CB4" w14:textId="5B859B50"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b/>
          <w:bCs/>
          <w:sz w:val="24"/>
          <w:szCs w:val="24"/>
        </w:rPr>
        <w:t>Right-click</w:t>
      </w:r>
      <w:r w:rsidRPr="00C2580A">
        <w:rPr>
          <w:rFonts w:ascii="Calibri" w:hAnsi="Calibri" w:cs="Calibri"/>
          <w:sz w:val="24"/>
          <w:szCs w:val="24"/>
        </w:rPr>
        <w:t xml:space="preserve"> on the highlighted text and click </w:t>
      </w:r>
      <w:r w:rsidRPr="00C2580A">
        <w:rPr>
          <w:rFonts w:ascii="Calibri" w:hAnsi="Calibri" w:cs="Calibri"/>
          <w:b/>
          <w:bCs/>
          <w:sz w:val="24"/>
          <w:szCs w:val="24"/>
        </w:rPr>
        <w:t>Paste</w:t>
      </w:r>
      <w:r w:rsidRPr="00C2580A">
        <w:rPr>
          <w:rFonts w:ascii="Calibri" w:hAnsi="Calibri" w:cs="Calibri"/>
          <w:sz w:val="24"/>
          <w:szCs w:val="24"/>
        </w:rPr>
        <w:t>. This will paste the new code editor in the window.</w:t>
      </w:r>
    </w:p>
    <w:p w14:paraId="34DDCBFB" w14:textId="65F60061"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Click </w:t>
      </w:r>
      <w:r w:rsidRPr="00C2580A">
        <w:rPr>
          <w:rFonts w:ascii="Calibri" w:hAnsi="Calibri" w:cs="Calibri"/>
          <w:b/>
          <w:bCs/>
          <w:sz w:val="24"/>
          <w:szCs w:val="24"/>
        </w:rPr>
        <w:t>OK</w:t>
      </w:r>
      <w:r w:rsidRPr="00C2580A">
        <w:rPr>
          <w:rFonts w:ascii="Calibri" w:hAnsi="Calibri" w:cs="Calibri"/>
          <w:sz w:val="24"/>
          <w:szCs w:val="24"/>
        </w:rPr>
        <w:t xml:space="preserve">. You’ll get a message asking if you want to add this search, click </w:t>
      </w:r>
      <w:r w:rsidRPr="00C2580A">
        <w:rPr>
          <w:rFonts w:ascii="Calibri" w:hAnsi="Calibri" w:cs="Calibri"/>
          <w:b/>
          <w:bCs/>
          <w:sz w:val="24"/>
          <w:szCs w:val="24"/>
        </w:rPr>
        <w:t>Yes</w:t>
      </w:r>
      <w:r w:rsidRPr="00C2580A">
        <w:rPr>
          <w:rFonts w:ascii="Calibri" w:hAnsi="Calibri" w:cs="Calibri"/>
          <w:sz w:val="24"/>
          <w:szCs w:val="24"/>
        </w:rPr>
        <w:t>.</w:t>
      </w:r>
    </w:p>
    <w:p w14:paraId="591F760F" w14:textId="4C33EF7B"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Click </w:t>
      </w:r>
      <w:r w:rsidRPr="00C2580A">
        <w:rPr>
          <w:rFonts w:ascii="Calibri" w:hAnsi="Calibri" w:cs="Calibri"/>
          <w:b/>
          <w:bCs/>
          <w:sz w:val="24"/>
          <w:szCs w:val="24"/>
        </w:rPr>
        <w:t>Search</w:t>
      </w:r>
      <w:r w:rsidRPr="00C2580A">
        <w:rPr>
          <w:rFonts w:ascii="Calibri" w:hAnsi="Calibri" w:cs="Calibri"/>
          <w:sz w:val="24"/>
          <w:szCs w:val="24"/>
        </w:rPr>
        <w:t xml:space="preserve"> in the lower right corner to run the search. It will automatically change to the Search Results tab.</w:t>
      </w:r>
    </w:p>
    <w:p w14:paraId="7F772FC0" w14:textId="75E92FDE" w:rsidR="00BF4CA4" w:rsidRDefault="00BF4CA4">
      <w:r>
        <w:br w:type="page"/>
      </w:r>
    </w:p>
    <w:p w14:paraId="0DDE5B00" w14:textId="2655D283" w:rsidR="00BF4CA4" w:rsidRDefault="00BF4CA4" w:rsidP="00BF4CA4"/>
    <w:p w14:paraId="79CBA359" w14:textId="77777777" w:rsidR="00BF4CA4" w:rsidRPr="00C2580A" w:rsidRDefault="00BF4CA4" w:rsidP="00BF4CA4">
      <w:pPr>
        <w:pStyle w:val="Heading2"/>
        <w:rPr>
          <w:rFonts w:asciiTheme="minorHAnsi" w:hAnsiTheme="minorHAnsi" w:cstheme="minorHAnsi"/>
        </w:rPr>
      </w:pPr>
      <w:bookmarkStart w:id="17" w:name="_Toc147135487"/>
      <w:r w:rsidRPr="00C2580A">
        <w:rPr>
          <w:rFonts w:asciiTheme="minorHAnsi" w:hAnsiTheme="minorHAnsi" w:cstheme="minorHAnsi"/>
        </w:rPr>
        <w:t>Common End-of-Year Information Searches</w:t>
      </w:r>
      <w:bookmarkEnd w:id="17"/>
    </w:p>
    <w:p w14:paraId="4579B851" w14:textId="1DC0B374"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Below are some common information search query specifications. Simply copy and paste the details within the code editor.</w:t>
      </w:r>
    </w:p>
    <w:p w14:paraId="23A8DEC1" w14:textId="77777777" w:rsidR="00BF4CA4" w:rsidRPr="00C2580A" w:rsidRDefault="00BF4CA4" w:rsidP="00BF4CA4">
      <w:pPr>
        <w:pStyle w:val="Heading2"/>
        <w:spacing w:before="120"/>
        <w:rPr>
          <w:rFonts w:asciiTheme="minorHAnsi" w:hAnsiTheme="minorHAnsi" w:cstheme="minorHAnsi"/>
        </w:rPr>
      </w:pPr>
      <w:bookmarkStart w:id="18" w:name="_Toc147135488"/>
      <w:r w:rsidRPr="00C2580A">
        <w:rPr>
          <w:rFonts w:asciiTheme="minorHAnsi" w:hAnsiTheme="minorHAnsi" w:cstheme="minorHAnsi"/>
        </w:rPr>
        <w:t>Top Treatments and Items</w:t>
      </w:r>
      <w:bookmarkEnd w:id="18"/>
    </w:p>
    <w:p w14:paraId="207661D7" w14:textId="77777777"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Here are two related searches that will show you the top treatments and items by quantity dispensed/provided. If you prefer to find the top treatments and items by amount paid, you can simply double-click on Quantity in the Report Criteria section, set Descending to Unsorted, double-click on Amount, set Unsorted to Descending, and rerun the search.</w:t>
      </w:r>
    </w:p>
    <w:p w14:paraId="04B130DA" w14:textId="2025C9D5"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This will pull all treatments, but you can choose to print 1-2 pages or send it to Excel to sort through the top producers only.</w:t>
      </w:r>
    </w:p>
    <w:p w14:paraId="0A894FC8" w14:textId="77777777" w:rsidR="00BF4CA4" w:rsidRPr="00EA5654" w:rsidRDefault="00BF4CA4" w:rsidP="00EA5654">
      <w:pPr>
        <w:pStyle w:val="BodyText"/>
        <w:kinsoku w:val="0"/>
        <w:overflowPunct w:val="0"/>
        <w:spacing w:before="360" w:after="160"/>
        <w:rPr>
          <w:rFonts w:asciiTheme="minorHAnsi" w:hAnsiTheme="minorHAnsi" w:cstheme="minorHAnsi"/>
          <w:b/>
          <w:bCs/>
          <w:color w:val="000000" w:themeColor="text1"/>
          <w:sz w:val="24"/>
          <w:szCs w:val="24"/>
        </w:rPr>
      </w:pPr>
      <w:r w:rsidRPr="00EA5654">
        <w:rPr>
          <w:rFonts w:asciiTheme="minorHAnsi" w:hAnsiTheme="minorHAnsi" w:cstheme="minorHAnsi"/>
          <w:b/>
          <w:bCs/>
          <w:color w:val="000000" w:themeColor="text1"/>
          <w:sz w:val="24"/>
          <w:szCs w:val="24"/>
        </w:rPr>
        <w:t>Top Treatments</w:t>
      </w:r>
    </w:p>
    <w:p w14:paraId="50C66E6B" w14:textId="4C4D4E8A" w:rsidR="00BF4CA4" w:rsidRPr="00C2580A" w:rsidRDefault="00BF4CA4" w:rsidP="00BF4CA4">
      <w:pPr>
        <w:pStyle w:val="BodyText"/>
        <w:kinsoku w:val="0"/>
        <w:overflowPunct w:val="0"/>
        <w:spacing w:line="303" w:lineRule="exact"/>
        <w:ind w:left="720"/>
        <w:rPr>
          <w:rFonts w:asciiTheme="minorHAnsi" w:hAnsiTheme="minorHAnsi" w:cstheme="minorHAnsi"/>
          <w:color w:val="EE2E5A"/>
          <w:sz w:val="24"/>
          <w:szCs w:val="24"/>
        </w:rPr>
      </w:pPr>
      <w:r w:rsidRPr="00C2580A">
        <w:rPr>
          <w:rFonts w:asciiTheme="minorHAnsi" w:hAnsiTheme="minorHAnsi" w:cstheme="minorHAnsi"/>
          <w:color w:val="ED3030"/>
          <w:sz w:val="24"/>
          <w:szCs w:val="24"/>
        </w:rPr>
        <w:t>search [Client] code 'M$LDR449' name 'Top Treatments'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[History-Date] is between '01-01-2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'12-31-2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[History-Treatment] is true and</w:t>
      </w:r>
      <w:r w:rsidRPr="00C2580A">
        <w:rPr>
          <w:rFonts w:asciiTheme="minorHAnsi" w:hAnsiTheme="minorHAnsi" w:cstheme="minorHAnsi"/>
          <w:color w:val="ED3030"/>
          <w:sz w:val="24"/>
          <w:szCs w:val="24"/>
        </w:rPr>
        <w:br/>
        <w:t>[History-Quantity] is greater than '1'</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[History-Code],</w:t>
      </w:r>
      <w:r w:rsidRPr="00C2580A">
        <w:rPr>
          <w:rFonts w:asciiTheme="minorHAnsi" w:hAnsiTheme="minorHAnsi" w:cstheme="minorHAnsi"/>
          <w:color w:val="ED3030"/>
          <w:sz w:val="24"/>
          <w:szCs w:val="24"/>
        </w:rPr>
        <w:br/>
        <w:t>[History-Quantity] summary (sum),</w:t>
      </w:r>
      <w:r w:rsidRPr="00C2580A">
        <w:rPr>
          <w:rFonts w:asciiTheme="minorHAnsi" w:hAnsiTheme="minorHAnsi" w:cstheme="minorHAnsi"/>
          <w:color w:val="ED3030"/>
          <w:sz w:val="24"/>
          <w:szCs w:val="24"/>
        </w:rPr>
        <w:br/>
        <w:t>[History-Amount] summary (sum)</w:t>
      </w:r>
      <w:r w:rsidRPr="00C2580A">
        <w:rPr>
          <w:rFonts w:asciiTheme="minorHAnsi" w:hAnsiTheme="minorHAnsi" w:cstheme="minorHAnsi"/>
          <w:color w:val="ED3030"/>
          <w:sz w:val="24"/>
          <w:szCs w:val="24"/>
        </w:rPr>
        <w:br/>
        <w:t>) sort by (1 descending) summarize by (0)</w:t>
      </w:r>
    </w:p>
    <w:p w14:paraId="6786D2A4" w14:textId="77777777" w:rsidR="00BF4CA4" w:rsidRPr="00EA5654" w:rsidRDefault="00BF4CA4" w:rsidP="008958D8">
      <w:pPr>
        <w:pStyle w:val="BodyText"/>
        <w:kinsoku w:val="0"/>
        <w:overflowPunct w:val="0"/>
        <w:spacing w:before="172" w:after="160"/>
        <w:rPr>
          <w:rFonts w:asciiTheme="minorHAnsi" w:hAnsiTheme="minorHAnsi" w:cstheme="minorHAnsi"/>
          <w:b/>
          <w:bCs/>
          <w:color w:val="000000" w:themeColor="text1"/>
          <w:sz w:val="24"/>
          <w:szCs w:val="24"/>
        </w:rPr>
      </w:pPr>
      <w:r w:rsidRPr="00EA5654">
        <w:rPr>
          <w:rFonts w:asciiTheme="minorHAnsi" w:hAnsiTheme="minorHAnsi" w:cstheme="minorHAnsi"/>
          <w:b/>
          <w:bCs/>
          <w:color w:val="000000" w:themeColor="text1"/>
          <w:sz w:val="24"/>
          <w:szCs w:val="24"/>
        </w:rPr>
        <w:t>Top Inventory Items</w:t>
      </w:r>
    </w:p>
    <w:p w14:paraId="64BCA14E" w14:textId="6460BF9A" w:rsidR="00BF4CA4" w:rsidRPr="00C2580A" w:rsidRDefault="00BF4CA4"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'MSJSB113' name 'Top Inventory Items'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[History-Date] is between '01-01-2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'12-31-2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[History-Item] is true and</w:t>
      </w:r>
      <w:r w:rsidRPr="00C2580A">
        <w:rPr>
          <w:rFonts w:asciiTheme="minorHAnsi" w:hAnsiTheme="minorHAnsi" w:cstheme="minorHAnsi"/>
          <w:color w:val="ED3030"/>
          <w:sz w:val="24"/>
          <w:szCs w:val="24"/>
        </w:rPr>
        <w:br/>
        <w:t>[History-Quantity] is greater than '1'</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[History-Code],</w:t>
      </w:r>
      <w:r w:rsidRPr="00C2580A">
        <w:rPr>
          <w:rFonts w:asciiTheme="minorHAnsi" w:hAnsiTheme="minorHAnsi" w:cstheme="minorHAnsi"/>
          <w:color w:val="ED3030"/>
          <w:sz w:val="24"/>
          <w:szCs w:val="24"/>
        </w:rPr>
        <w:br/>
        <w:t>[History-Quantity] summary (sum),</w:t>
      </w:r>
      <w:r w:rsidRPr="00C2580A">
        <w:rPr>
          <w:rFonts w:asciiTheme="minorHAnsi" w:hAnsiTheme="minorHAnsi" w:cstheme="minorHAnsi"/>
          <w:color w:val="ED3030"/>
          <w:sz w:val="24"/>
          <w:szCs w:val="24"/>
        </w:rPr>
        <w:br/>
        <w:t>[History-Amount] summary (sum)</w:t>
      </w:r>
      <w:r w:rsidRPr="00C2580A">
        <w:rPr>
          <w:rFonts w:asciiTheme="minorHAnsi" w:hAnsiTheme="minorHAnsi" w:cstheme="minorHAnsi"/>
          <w:color w:val="ED3030"/>
          <w:sz w:val="24"/>
          <w:szCs w:val="24"/>
        </w:rPr>
        <w:br/>
        <w:t>) sort by (1 descending) summarize by (0)</w:t>
      </w:r>
    </w:p>
    <w:p w14:paraId="354D0634" w14:textId="77777777" w:rsidR="00BF4CA4" w:rsidRDefault="00BF4CA4">
      <w:pPr>
        <w:rPr>
          <w:rFonts w:cs="Segoe UI"/>
          <w:color w:val="ED3030"/>
        </w:rPr>
      </w:pPr>
    </w:p>
    <w:p w14:paraId="7152A69F" w14:textId="77777777" w:rsidR="00C2580A" w:rsidRDefault="00C2580A" w:rsidP="00BF4CA4">
      <w:pPr>
        <w:pStyle w:val="Heading2"/>
      </w:pPr>
    </w:p>
    <w:p w14:paraId="52B517FD" w14:textId="1673BE27" w:rsidR="00BF4CA4" w:rsidRPr="00C2580A" w:rsidRDefault="00BF4CA4" w:rsidP="00BF4CA4">
      <w:pPr>
        <w:pStyle w:val="Heading2"/>
        <w:rPr>
          <w:rFonts w:asciiTheme="minorHAnsi" w:hAnsiTheme="minorHAnsi" w:cstheme="minorHAnsi"/>
          <w:color w:val="182B70"/>
        </w:rPr>
      </w:pPr>
      <w:bookmarkStart w:id="19" w:name="_Toc147135489"/>
      <w:r w:rsidRPr="00C2580A">
        <w:rPr>
          <w:rFonts w:asciiTheme="minorHAnsi" w:hAnsiTheme="minorHAnsi" w:cstheme="minorHAnsi"/>
        </w:rPr>
        <w:t>Average Client Daily Amount</w:t>
      </w:r>
      <w:bookmarkEnd w:id="19"/>
    </w:p>
    <w:p w14:paraId="78EEFC80" w14:textId="4FC4DB87" w:rsidR="00C2580A" w:rsidRPr="00EA5654" w:rsidRDefault="00BF4CA4" w:rsidP="008958D8">
      <w:pPr>
        <w:pStyle w:val="BodyText"/>
        <w:kinsoku w:val="0"/>
        <w:overflowPunct w:val="0"/>
        <w:spacing w:before="179" w:after="160" w:line="223" w:lineRule="auto"/>
        <w:ind w:right="185"/>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is a slightly different value than we get from the Period Totals Average Invoice column. It will display the total number of days a client had a patient at the clinic, find that sum, and take the average. If you do a lot of boarding/hospitalized animals, your average daily total will be lower than the average invoice, and if you do almost no boarding/hospitalized animals, it will be relatively close to the average invoice.</w:t>
      </w:r>
    </w:p>
    <w:p w14:paraId="7B600E24" w14:textId="67F0742B" w:rsidR="00BF4CA4" w:rsidRPr="00C2580A" w:rsidRDefault="00BF4CA4"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'M$LDR478' name 'AVG Client Daily Amount'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[Account-Date] is between '01-01-2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'12-31-2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[Account-Amount] is greater than '.01' and</w:t>
      </w:r>
      <w:r w:rsidRPr="00C2580A">
        <w:rPr>
          <w:rFonts w:asciiTheme="minorHAnsi" w:hAnsiTheme="minorHAnsi" w:cstheme="minorHAnsi"/>
          <w:color w:val="ED3030"/>
          <w:sz w:val="24"/>
          <w:szCs w:val="24"/>
        </w:rPr>
        <w:br/>
        <w:t>[Account-Account Type] equals '</w:t>
      </w:r>
      <w:proofErr w:type="spellStart"/>
      <w:r w:rsidRPr="00C2580A">
        <w:rPr>
          <w:rFonts w:asciiTheme="minorHAnsi" w:hAnsiTheme="minorHAnsi" w:cstheme="minorHAnsi"/>
          <w:color w:val="ED3030"/>
          <w:sz w:val="24"/>
          <w:szCs w:val="24"/>
        </w:rPr>
        <w:t>s,t</w:t>
      </w:r>
      <w:proofErr w:type="spellEnd"/>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[Account-Date] summary (count),</w:t>
      </w:r>
      <w:r w:rsidRPr="00C2580A">
        <w:rPr>
          <w:rFonts w:asciiTheme="minorHAnsi" w:hAnsiTheme="minorHAnsi" w:cstheme="minorHAnsi"/>
          <w:color w:val="ED3030"/>
          <w:sz w:val="24"/>
          <w:szCs w:val="24"/>
        </w:rPr>
        <w:br/>
        <w:t>[Account-Amount] summary (sum, average)</w:t>
      </w:r>
      <w:r w:rsidRPr="00C2580A">
        <w:rPr>
          <w:rFonts w:asciiTheme="minorHAnsi" w:hAnsiTheme="minorHAnsi" w:cstheme="minorHAnsi"/>
          <w:color w:val="ED3030"/>
          <w:sz w:val="24"/>
          <w:szCs w:val="24"/>
        </w:rPr>
        <w:br/>
        <w:t>) sort by (0 ascending, 1 ascending) summarize by (0)</w:t>
      </w:r>
    </w:p>
    <w:p w14:paraId="6F4E2792" w14:textId="77777777" w:rsidR="00AF2F6F" w:rsidRPr="00C2580A" w:rsidRDefault="00AF2F6F" w:rsidP="00AF2F6F">
      <w:pPr>
        <w:pStyle w:val="Heading2"/>
        <w:rPr>
          <w:rFonts w:asciiTheme="minorHAnsi" w:hAnsiTheme="minorHAnsi" w:cstheme="minorHAnsi"/>
        </w:rPr>
      </w:pPr>
      <w:bookmarkStart w:id="20" w:name="_Toc147135490"/>
      <w:r w:rsidRPr="00C2580A">
        <w:rPr>
          <w:rFonts w:asciiTheme="minorHAnsi" w:hAnsiTheme="minorHAnsi" w:cstheme="minorHAnsi"/>
        </w:rPr>
        <w:t>Detailed Refund Report</w:t>
      </w:r>
      <w:bookmarkEnd w:id="20"/>
    </w:p>
    <w:p w14:paraId="2450F53E" w14:textId="77777777" w:rsidR="00AF2F6F" w:rsidRPr="00EA5654" w:rsidRDefault="00AF2F6F" w:rsidP="00AF2F6F">
      <w:pPr>
        <w:pStyle w:val="BodyText"/>
        <w:kinsoku w:val="0"/>
        <w:overflowPunct w:val="0"/>
        <w:spacing w:before="179" w:line="223" w:lineRule="auto"/>
        <w:ind w:right="648"/>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will show all refunds that were entered for the year. A “refund” is any payment amount that is positive, thus adding to the balance.</w:t>
      </w:r>
    </w:p>
    <w:p w14:paraId="454E89F6" w14:textId="4ADE5DE4" w:rsidR="00C2580A" w:rsidRPr="00EA5654" w:rsidRDefault="00AF2F6F" w:rsidP="008958D8">
      <w:pPr>
        <w:pStyle w:val="BodyText"/>
        <w:kinsoku w:val="0"/>
        <w:overflowPunct w:val="0"/>
        <w:spacing w:before="197" w:after="160" w:line="223" w:lineRule="auto"/>
        <w:ind w:right="104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It does not include Account Adjustments, but you can add the type to the search line for Account Type if you would like those added.</w:t>
      </w:r>
    </w:p>
    <w:p w14:paraId="4951F31F" w14:textId="7FF62264" w:rsidR="00AF2F6F"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'MSACCT1' name 'Refunded Payments'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[Client-Codes] does not contain '</w:t>
      </w:r>
      <w:proofErr w:type="spellStart"/>
      <w:r w:rsidRPr="00C2580A">
        <w:rPr>
          <w:rFonts w:asciiTheme="minorHAnsi" w:hAnsiTheme="minorHAnsi" w:cstheme="minorHAnsi"/>
          <w:color w:val="ED3030"/>
          <w:sz w:val="24"/>
          <w:szCs w:val="24"/>
        </w:rPr>
        <w:t>i</w:t>
      </w:r>
      <w:proofErr w:type="spellEnd"/>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[Account-Account Type] equals 'c,d,e,h,m,o,p,v,$,0,1,2,3,4,5,6,7,8,9' and</w:t>
      </w:r>
      <w:r w:rsidRPr="00C2580A">
        <w:rPr>
          <w:rFonts w:asciiTheme="minorHAnsi" w:hAnsiTheme="minorHAnsi" w:cstheme="minorHAnsi"/>
          <w:color w:val="ED3030"/>
          <w:sz w:val="24"/>
          <w:szCs w:val="24"/>
        </w:rPr>
        <w:br/>
        <w:t>[Account-Amount] is greater than '1.00' and</w:t>
      </w:r>
      <w:r w:rsidRPr="00C2580A">
        <w:rPr>
          <w:rFonts w:asciiTheme="minorHAnsi" w:hAnsiTheme="minorHAnsi" w:cstheme="minorHAnsi"/>
          <w:color w:val="ED3030"/>
          <w:sz w:val="24"/>
          <w:szCs w:val="24"/>
        </w:rPr>
        <w:br/>
        <w:t>[Account-Date] is greater than '01-01-2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[Client-Full Name],</w:t>
      </w:r>
      <w:r w:rsidRPr="00C2580A">
        <w:rPr>
          <w:rFonts w:asciiTheme="minorHAnsi" w:hAnsiTheme="minorHAnsi" w:cstheme="minorHAnsi"/>
          <w:color w:val="ED3030"/>
          <w:sz w:val="24"/>
          <w:szCs w:val="24"/>
        </w:rPr>
        <w:br/>
        <w:t>[Account-Amount],</w:t>
      </w:r>
      <w:r w:rsidRPr="00C2580A">
        <w:rPr>
          <w:rFonts w:asciiTheme="minorHAnsi" w:hAnsiTheme="minorHAnsi" w:cstheme="minorHAnsi"/>
          <w:color w:val="ED3030"/>
          <w:sz w:val="24"/>
          <w:szCs w:val="24"/>
        </w:rPr>
        <w:br/>
        <w:t>[Account-Date]</w:t>
      </w:r>
      <w:r w:rsidRPr="00C2580A">
        <w:rPr>
          <w:rFonts w:asciiTheme="minorHAnsi" w:hAnsiTheme="minorHAnsi" w:cstheme="minorHAnsi"/>
          <w:color w:val="ED3030"/>
          <w:sz w:val="24"/>
          <w:szCs w:val="24"/>
        </w:rPr>
        <w:br/>
        <w:t>)</w:t>
      </w:r>
    </w:p>
    <w:p w14:paraId="2A27F742" w14:textId="135BBD08" w:rsidR="00BF4CA4" w:rsidRDefault="00BF4CA4" w:rsidP="00BF4CA4">
      <w:pPr>
        <w:rPr>
          <w:rFonts w:cs="Segoe UI"/>
          <w:color w:val="ED3030"/>
        </w:rPr>
      </w:pPr>
    </w:p>
    <w:p w14:paraId="416FA0FE" w14:textId="727FF5E1" w:rsidR="00AF2F6F" w:rsidRDefault="00AF2F6F" w:rsidP="00BF4CA4">
      <w:pPr>
        <w:rPr>
          <w:rFonts w:cs="Segoe UI"/>
          <w:color w:val="ED3030"/>
        </w:rPr>
      </w:pPr>
    </w:p>
    <w:p w14:paraId="3DA8CCE9" w14:textId="77777777" w:rsidR="008958D8" w:rsidRDefault="008958D8" w:rsidP="00AF2F6F">
      <w:pPr>
        <w:pStyle w:val="Heading2"/>
        <w:rPr>
          <w:rFonts w:asciiTheme="minorHAnsi" w:hAnsiTheme="minorHAnsi" w:cstheme="minorHAnsi"/>
        </w:rPr>
      </w:pPr>
    </w:p>
    <w:p w14:paraId="4A87938C" w14:textId="4E26B2DE" w:rsidR="00AF2F6F" w:rsidRPr="00C2580A" w:rsidRDefault="00AF2F6F" w:rsidP="00AF2F6F">
      <w:pPr>
        <w:pStyle w:val="Heading2"/>
        <w:rPr>
          <w:rFonts w:asciiTheme="minorHAnsi" w:hAnsiTheme="minorHAnsi" w:cstheme="minorHAnsi"/>
        </w:rPr>
      </w:pPr>
      <w:bookmarkStart w:id="21" w:name="_Toc147135491"/>
      <w:r w:rsidRPr="00C2580A">
        <w:rPr>
          <w:rFonts w:asciiTheme="minorHAnsi" w:hAnsiTheme="minorHAnsi" w:cstheme="minorHAnsi"/>
        </w:rPr>
        <w:t>Amount Charged per Company</w:t>
      </w:r>
      <w:bookmarkEnd w:id="21"/>
    </w:p>
    <w:p w14:paraId="4E343B66" w14:textId="77777777" w:rsidR="00AF2F6F" w:rsidRPr="00EA5654" w:rsidRDefault="00AF2F6F" w:rsidP="00AF2F6F">
      <w:pPr>
        <w:pStyle w:val="BodyText"/>
        <w:kinsoku w:val="0"/>
        <w:overflowPunct w:val="0"/>
        <w:spacing w:before="179" w:line="223" w:lineRule="auto"/>
        <w:ind w:right="2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If you separate out your kennel, grooming, surgery, or other profit centers/companies within the hospital, then you can run this search to get a very quick glance at the amount charged per company, whether paid or unpaid. If you want more details on a company breakdown, you can also print nearly every report in </w:t>
      </w:r>
      <w:r w:rsidRPr="00EA5654">
        <w:rPr>
          <w:rFonts w:asciiTheme="minorHAnsi" w:hAnsiTheme="minorHAnsi" w:cstheme="minorHAnsi"/>
          <w:b/>
          <w:bCs/>
          <w:color w:val="000000" w:themeColor="text1"/>
          <w:sz w:val="24"/>
          <w:szCs w:val="24"/>
        </w:rPr>
        <w:t>Work with &gt;</w:t>
      </w:r>
      <w:r w:rsidRPr="00EA5654">
        <w:rPr>
          <w:rFonts w:asciiTheme="minorHAnsi" w:hAnsiTheme="minorHAnsi" w:cstheme="minorHAnsi"/>
          <w:b/>
          <w:bCs/>
          <w:color w:val="000000" w:themeColor="text1"/>
          <w:spacing w:val="-7"/>
          <w:sz w:val="24"/>
          <w:szCs w:val="24"/>
        </w:rPr>
        <w:t xml:space="preserve"> </w:t>
      </w:r>
      <w:r w:rsidRPr="00EA5654">
        <w:rPr>
          <w:rFonts w:asciiTheme="minorHAnsi" w:hAnsiTheme="minorHAnsi" w:cstheme="minorHAnsi"/>
          <w:b/>
          <w:bCs/>
          <w:color w:val="000000" w:themeColor="text1"/>
          <w:sz w:val="24"/>
          <w:szCs w:val="24"/>
        </w:rPr>
        <w:t>Reports</w:t>
      </w:r>
      <w:r w:rsidRPr="00EA5654">
        <w:rPr>
          <w:rFonts w:asciiTheme="minorHAnsi" w:hAnsiTheme="minorHAnsi" w:cstheme="minorHAnsi"/>
          <w:color w:val="000000" w:themeColor="text1"/>
          <w:sz w:val="24"/>
          <w:szCs w:val="24"/>
        </w:rPr>
        <w:t>.</w:t>
      </w:r>
    </w:p>
    <w:p w14:paraId="25E90B4B" w14:textId="4B1A4BE5" w:rsidR="00C2580A" w:rsidRPr="00EA5654" w:rsidRDefault="00AF2F6F" w:rsidP="008958D8">
      <w:pPr>
        <w:pStyle w:val="BodyText"/>
        <w:kinsoku w:val="0"/>
        <w:overflowPunct w:val="0"/>
        <w:spacing w:before="175" w:after="160" w:line="312" w:lineRule="exact"/>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is run off the client’s company, but we do have the capability of searching history for those of you that have multiple companies utilized on most clients.</w:t>
      </w:r>
    </w:p>
    <w:p w14:paraId="3208AF20" w14:textId="08A48797" w:rsidR="00AF2F6F"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'M$LDR588' name 'Amount Spent in 202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[Account-Account Type] equals '</w:t>
      </w:r>
      <w:proofErr w:type="spellStart"/>
      <w:r w:rsidRPr="00C2580A">
        <w:rPr>
          <w:rFonts w:asciiTheme="minorHAnsi" w:hAnsiTheme="minorHAnsi" w:cstheme="minorHAnsi"/>
          <w:color w:val="ED3030"/>
          <w:sz w:val="24"/>
          <w:szCs w:val="24"/>
        </w:rPr>
        <w:t>s,t</w:t>
      </w:r>
      <w:proofErr w:type="spellEnd"/>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 xml:space="preserve">[Account-Date]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'202</w:t>
      </w:r>
      <w:r w:rsidR="00526754">
        <w:rPr>
          <w:rFonts w:asciiTheme="minorHAnsi" w:hAnsiTheme="minorHAnsi" w:cstheme="minorHAnsi"/>
          <w:color w:val="ED3030"/>
          <w:sz w:val="24"/>
          <w:szCs w:val="24"/>
        </w:rPr>
        <w:t>3</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[Client-Company],</w:t>
      </w:r>
      <w:r w:rsidRPr="00C2580A">
        <w:rPr>
          <w:rFonts w:asciiTheme="minorHAnsi" w:hAnsiTheme="minorHAnsi" w:cstheme="minorHAnsi"/>
          <w:color w:val="ED3030"/>
          <w:sz w:val="24"/>
          <w:szCs w:val="24"/>
        </w:rPr>
        <w:br/>
        <w:t>[Account-Amount] summary (sum)</w:t>
      </w:r>
      <w:r w:rsidRPr="00C2580A">
        <w:rPr>
          <w:rFonts w:asciiTheme="minorHAnsi" w:hAnsiTheme="minorHAnsi" w:cstheme="minorHAnsi"/>
          <w:color w:val="ED3030"/>
          <w:sz w:val="24"/>
          <w:szCs w:val="24"/>
        </w:rPr>
        <w:br/>
        <w:t>) sort by (0 ascending) summarize by (0)</w:t>
      </w:r>
    </w:p>
    <w:p w14:paraId="6E7A65C8" w14:textId="77777777" w:rsidR="00AF2F6F" w:rsidRPr="00C2580A" w:rsidRDefault="00AF2F6F" w:rsidP="00AF2F6F">
      <w:pPr>
        <w:pStyle w:val="Heading2"/>
        <w:rPr>
          <w:rFonts w:asciiTheme="minorHAnsi" w:hAnsiTheme="minorHAnsi" w:cstheme="minorHAnsi"/>
        </w:rPr>
      </w:pPr>
      <w:bookmarkStart w:id="22" w:name="_Toc147135492"/>
      <w:r w:rsidRPr="00C2580A">
        <w:rPr>
          <w:rFonts w:asciiTheme="minorHAnsi" w:hAnsiTheme="minorHAnsi" w:cstheme="minorHAnsi"/>
        </w:rPr>
        <w:t>Patients Who Have Not Visited Since</w:t>
      </w:r>
      <w:bookmarkEnd w:id="22"/>
    </w:p>
    <w:p w14:paraId="04A5C5FA" w14:textId="30355B8A" w:rsidR="00C2580A" w:rsidRPr="00EA5654" w:rsidRDefault="00AF2F6F" w:rsidP="008958D8">
      <w:pPr>
        <w:pStyle w:val="BodyText"/>
        <w:kinsoku w:val="0"/>
        <w:overflowPunct w:val="0"/>
        <w:spacing w:before="160" w:after="1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a patient that visited in 20</w:t>
      </w:r>
      <w:r w:rsidR="00974643">
        <w:rPr>
          <w:rFonts w:asciiTheme="minorHAnsi" w:hAnsiTheme="minorHAnsi" w:cstheme="minorHAnsi"/>
          <w:color w:val="000000" w:themeColor="text1"/>
          <w:sz w:val="24"/>
          <w:szCs w:val="24"/>
        </w:rPr>
        <w:t>21</w:t>
      </w:r>
      <w:r w:rsidRPr="00EA5654">
        <w:rPr>
          <w:rFonts w:asciiTheme="minorHAnsi" w:hAnsiTheme="minorHAnsi" w:cstheme="minorHAnsi"/>
          <w:color w:val="000000" w:themeColor="text1"/>
          <w:sz w:val="24"/>
          <w:szCs w:val="24"/>
        </w:rPr>
        <w:t xml:space="preserve"> or 202</w:t>
      </w:r>
      <w:r w:rsidR="00974643">
        <w:rPr>
          <w:rFonts w:asciiTheme="minorHAnsi" w:hAnsiTheme="minorHAnsi" w:cstheme="minorHAnsi"/>
          <w:color w:val="000000" w:themeColor="text1"/>
          <w:sz w:val="24"/>
          <w:szCs w:val="24"/>
        </w:rPr>
        <w:t>2</w:t>
      </w:r>
      <w:r w:rsidRPr="00EA5654">
        <w:rPr>
          <w:rFonts w:asciiTheme="minorHAnsi" w:hAnsiTheme="minorHAnsi" w:cstheme="minorHAnsi"/>
          <w:color w:val="000000" w:themeColor="text1"/>
          <w:sz w:val="24"/>
          <w:szCs w:val="24"/>
        </w:rPr>
        <w:t>, but they have not returned since.</w:t>
      </w:r>
    </w:p>
    <w:p w14:paraId="19736993" w14:textId="0F86EDC9" w:rsidR="00BF4CA4"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'M$LDR524' name 'Patient in during 20</w:t>
      </w:r>
      <w:r w:rsidR="000F0D39">
        <w:rPr>
          <w:rFonts w:asciiTheme="minorHAnsi" w:hAnsiTheme="minorHAnsi" w:cstheme="minorHAnsi"/>
          <w:color w:val="ED3030"/>
          <w:sz w:val="24"/>
          <w:szCs w:val="24"/>
        </w:rPr>
        <w:t>2</w:t>
      </w:r>
      <w:r w:rsidR="00974643">
        <w:rPr>
          <w:rFonts w:asciiTheme="minorHAnsi" w:hAnsiTheme="minorHAnsi" w:cstheme="minorHAnsi"/>
          <w:color w:val="ED3030"/>
          <w:sz w:val="24"/>
          <w:szCs w:val="24"/>
        </w:rPr>
        <w:t>1</w:t>
      </w:r>
      <w:r w:rsidRPr="00C2580A">
        <w:rPr>
          <w:rFonts w:asciiTheme="minorHAnsi" w:hAnsiTheme="minorHAnsi" w:cstheme="minorHAnsi"/>
          <w:color w:val="ED3030"/>
          <w:sz w:val="24"/>
          <w:szCs w:val="24"/>
        </w:rPr>
        <w:t xml:space="preserve"> or 202</w:t>
      </w:r>
      <w:r w:rsidR="00974643">
        <w:rPr>
          <w:rFonts w:asciiTheme="minorHAnsi" w:hAnsiTheme="minorHAnsi" w:cstheme="minorHAnsi"/>
          <w:color w:val="ED3030"/>
          <w:sz w:val="24"/>
          <w:szCs w:val="24"/>
        </w:rPr>
        <w:t>2</w:t>
      </w:r>
      <w:r w:rsidRPr="00C2580A">
        <w:rPr>
          <w:rFonts w:asciiTheme="minorHAnsi" w:hAnsiTheme="minorHAnsi" w:cstheme="minorHAnsi"/>
          <w:color w:val="ED3030"/>
          <w:sz w:val="24"/>
          <w:szCs w:val="24"/>
        </w:rPr>
        <w:t xml:space="preserve"> but not 202</w:t>
      </w:r>
      <w:r w:rsidR="00974643">
        <w:rPr>
          <w:rFonts w:asciiTheme="minorHAnsi" w:hAnsiTheme="minorHAnsi" w:cstheme="minorHAnsi"/>
          <w:color w:val="ED3030"/>
          <w:sz w:val="24"/>
          <w:szCs w:val="24"/>
        </w:rPr>
        <w:t>3</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[Patient] exists in (</w:t>
      </w:r>
      <w:r w:rsidRPr="00C2580A">
        <w:rPr>
          <w:rFonts w:asciiTheme="minorHAnsi" w:hAnsiTheme="minorHAnsi" w:cstheme="minorHAnsi"/>
          <w:color w:val="ED3030"/>
          <w:sz w:val="24"/>
          <w:szCs w:val="24"/>
        </w:rPr>
        <w:br/>
        <w:t xml:space="preserve">[History-Date]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w:t>
      </w:r>
      <w:r w:rsidR="000F0D39">
        <w:rPr>
          <w:rFonts w:asciiTheme="minorHAnsi" w:hAnsiTheme="minorHAnsi" w:cstheme="minorHAnsi"/>
          <w:color w:val="ED3030"/>
          <w:sz w:val="24"/>
          <w:szCs w:val="24"/>
        </w:rPr>
        <w:t>2</w:t>
      </w:r>
      <w:r w:rsidR="00974643">
        <w:rPr>
          <w:rFonts w:asciiTheme="minorHAnsi" w:hAnsiTheme="minorHAnsi" w:cstheme="minorHAnsi"/>
          <w:color w:val="ED3030"/>
          <w:sz w:val="24"/>
          <w:szCs w:val="24"/>
        </w:rPr>
        <w:t>1</w:t>
      </w:r>
      <w:r w:rsidRPr="00C2580A">
        <w:rPr>
          <w:rFonts w:asciiTheme="minorHAnsi" w:hAnsiTheme="minorHAnsi" w:cstheme="minorHAnsi"/>
          <w:color w:val="ED3030"/>
          <w:sz w:val="24"/>
          <w:szCs w:val="24"/>
        </w:rPr>
        <w:t>,202</w:t>
      </w:r>
      <w:r w:rsidR="00974643">
        <w:rPr>
          <w:rFonts w:asciiTheme="minorHAnsi" w:hAnsiTheme="minorHAnsi" w:cstheme="minorHAnsi"/>
          <w:color w:val="ED3030"/>
          <w:sz w:val="24"/>
          <w:szCs w:val="24"/>
        </w:rPr>
        <w:t>2</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and</w:t>
      </w:r>
      <w:r w:rsidRPr="00C2580A">
        <w:rPr>
          <w:rFonts w:asciiTheme="minorHAnsi" w:hAnsiTheme="minorHAnsi" w:cstheme="minorHAnsi"/>
          <w:color w:val="ED3030"/>
          <w:sz w:val="24"/>
          <w:szCs w:val="24"/>
        </w:rPr>
        <w:br/>
        <w:t>[Patient] does not exist in (</w:t>
      </w:r>
      <w:r w:rsidRPr="00C2580A">
        <w:rPr>
          <w:rFonts w:asciiTheme="minorHAnsi" w:hAnsiTheme="minorHAnsi" w:cstheme="minorHAnsi"/>
          <w:color w:val="ED3030"/>
          <w:sz w:val="24"/>
          <w:szCs w:val="24"/>
        </w:rPr>
        <w:br/>
        <w:t xml:space="preserve">[History-Date]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'202</w:t>
      </w:r>
      <w:r w:rsidR="00974643">
        <w:rPr>
          <w:rFonts w:asciiTheme="minorHAnsi" w:hAnsiTheme="minorHAnsi" w:cstheme="minorHAnsi"/>
          <w:color w:val="ED3030"/>
          <w:sz w:val="24"/>
          <w:szCs w:val="24"/>
        </w:rPr>
        <w:t>3</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[Client-Full Name],</w:t>
      </w:r>
      <w:r w:rsidRPr="00C2580A">
        <w:rPr>
          <w:rFonts w:asciiTheme="minorHAnsi" w:hAnsiTheme="minorHAnsi" w:cstheme="minorHAnsi"/>
          <w:color w:val="ED3030"/>
          <w:sz w:val="24"/>
          <w:szCs w:val="24"/>
        </w:rPr>
        <w:br/>
        <w:t>[Patient-Name]</w:t>
      </w:r>
      <w:r w:rsidRPr="00C2580A">
        <w:rPr>
          <w:rFonts w:asciiTheme="minorHAnsi" w:hAnsiTheme="minorHAnsi" w:cstheme="minorHAnsi"/>
          <w:color w:val="ED3030"/>
          <w:sz w:val="24"/>
          <w:szCs w:val="24"/>
        </w:rPr>
        <w:br/>
        <w:t>) sort by (0 ascending)</w:t>
      </w:r>
    </w:p>
    <w:p w14:paraId="7ECC2BCF" w14:textId="79B9A4C6" w:rsidR="00AF2F6F" w:rsidRDefault="00AF2F6F">
      <w:pPr>
        <w:rPr>
          <w:rFonts w:cs="Segoe UI"/>
          <w:color w:val="ED3030"/>
        </w:rPr>
      </w:pPr>
      <w:r w:rsidRPr="00C2580A">
        <w:rPr>
          <w:rFonts w:asciiTheme="minorHAnsi" w:hAnsiTheme="minorHAnsi" w:cstheme="minorHAnsi"/>
          <w:color w:val="ED3030"/>
        </w:rPr>
        <w:br w:type="page"/>
      </w:r>
    </w:p>
    <w:p w14:paraId="61F33471" w14:textId="101E7CB6" w:rsidR="00AF2F6F" w:rsidRDefault="00AF2F6F" w:rsidP="00AF2F6F">
      <w:pPr>
        <w:spacing w:line="240" w:lineRule="auto"/>
      </w:pPr>
    </w:p>
    <w:p w14:paraId="42B9173F" w14:textId="77777777" w:rsidR="00654ECB" w:rsidRPr="008958D8" w:rsidRDefault="00654ECB" w:rsidP="00654ECB">
      <w:pPr>
        <w:pStyle w:val="Heading2"/>
        <w:rPr>
          <w:rFonts w:asciiTheme="minorHAnsi" w:hAnsiTheme="minorHAnsi" w:cstheme="minorHAnsi"/>
        </w:rPr>
      </w:pPr>
      <w:bookmarkStart w:id="23" w:name="_Toc147135493"/>
      <w:r w:rsidRPr="008958D8">
        <w:rPr>
          <w:rFonts w:asciiTheme="minorHAnsi" w:hAnsiTheme="minorHAnsi" w:cstheme="minorHAnsi"/>
        </w:rPr>
        <w:t>Income by Species</w:t>
      </w:r>
      <w:bookmarkEnd w:id="23"/>
    </w:p>
    <w:p w14:paraId="51BD9624" w14:textId="77777777" w:rsidR="00654ECB" w:rsidRPr="00EA5654" w:rsidRDefault="00654ECB" w:rsidP="00654ECB">
      <w:pPr>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will break down the amount charged by species within the clinic. </w:t>
      </w:r>
    </w:p>
    <w:p w14:paraId="7CA3054A" w14:textId="753C1EE2" w:rsidR="00654ECB" w:rsidRPr="008958D8" w:rsidRDefault="00654ECB" w:rsidP="00654ECB">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'M$LDR527' name 'Income by Species'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 xml:space="preserve">[History-Date] </w:t>
      </w:r>
      <w:proofErr w:type="spellStart"/>
      <w:r w:rsidRPr="008958D8">
        <w:rPr>
          <w:rFonts w:asciiTheme="minorHAnsi" w:hAnsiTheme="minorHAnsi" w:cstheme="minorHAnsi"/>
          <w:color w:val="FF0000"/>
          <w:sz w:val="24"/>
          <w:szCs w:val="24"/>
        </w:rPr>
        <w:t>datecalc</w:t>
      </w:r>
      <w:proofErr w:type="spellEnd"/>
      <w:r w:rsidRPr="008958D8">
        <w:rPr>
          <w:rFonts w:asciiTheme="minorHAnsi" w:hAnsiTheme="minorHAnsi" w:cstheme="minorHAnsi"/>
          <w:color w:val="FF0000"/>
          <w:sz w:val="24"/>
          <w:szCs w:val="24"/>
        </w:rPr>
        <w:t xml:space="preserve"> year of equals '202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[Patient-Species Entry-Species],</w:t>
      </w:r>
      <w:r w:rsidRPr="008958D8">
        <w:rPr>
          <w:rFonts w:asciiTheme="minorHAnsi" w:hAnsiTheme="minorHAnsi" w:cstheme="minorHAnsi"/>
          <w:color w:val="FF0000"/>
          <w:sz w:val="24"/>
          <w:szCs w:val="24"/>
        </w:rPr>
        <w:br/>
        <w:t>[History-Amount] summary (sum)</w:t>
      </w:r>
      <w:r w:rsidRPr="008958D8">
        <w:rPr>
          <w:rFonts w:asciiTheme="minorHAnsi" w:hAnsiTheme="minorHAnsi" w:cstheme="minorHAnsi"/>
          <w:color w:val="FF0000"/>
          <w:sz w:val="24"/>
          <w:szCs w:val="24"/>
        </w:rPr>
        <w:br/>
        <w:t>) sort by (0 ascending) summarize by (0)</w:t>
      </w:r>
    </w:p>
    <w:p w14:paraId="28D390FC" w14:textId="77777777" w:rsidR="00654ECB" w:rsidRPr="008958D8" w:rsidRDefault="00654ECB" w:rsidP="00654ECB">
      <w:pPr>
        <w:pStyle w:val="Heading2"/>
        <w:rPr>
          <w:rFonts w:asciiTheme="minorHAnsi" w:hAnsiTheme="minorHAnsi" w:cstheme="minorHAnsi"/>
        </w:rPr>
      </w:pPr>
      <w:bookmarkStart w:id="24" w:name="_Toc147135494"/>
      <w:r w:rsidRPr="008958D8">
        <w:rPr>
          <w:rFonts w:asciiTheme="minorHAnsi" w:hAnsiTheme="minorHAnsi" w:cstheme="minorHAnsi"/>
        </w:rPr>
        <w:t>Monthly Discounts</w:t>
      </w:r>
      <w:bookmarkEnd w:id="24"/>
    </w:p>
    <w:p w14:paraId="576DD1F6" w14:textId="77777777" w:rsidR="00654ECB" w:rsidRPr="00EA5654" w:rsidRDefault="00654ECB" w:rsidP="008958D8">
      <w:pPr>
        <w:pStyle w:val="BodyText"/>
        <w:kinsoku w:val="0"/>
        <w:overflowPunct w:val="0"/>
        <w:spacing w:before="161" w:after="1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report gives you a monthly discount summary.</w:t>
      </w:r>
    </w:p>
    <w:p w14:paraId="501128B9" w14:textId="1F6BC8C3" w:rsidR="00654ECB" w:rsidRPr="008958D8" w:rsidRDefault="00654ECB" w:rsidP="00654ECB">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'M$BB0691' name 'Monthly Discounts'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'12-31-2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[Account-Discount] is greater than '.01'</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 xml:space="preserve">[Account-Date] </w:t>
      </w:r>
      <w:proofErr w:type="spellStart"/>
      <w:r w:rsidRPr="008958D8">
        <w:rPr>
          <w:rFonts w:asciiTheme="minorHAnsi" w:hAnsiTheme="minorHAnsi" w:cstheme="minorHAnsi"/>
          <w:color w:val="FF0000"/>
          <w:sz w:val="24"/>
          <w:szCs w:val="24"/>
        </w:rPr>
        <w:t>datecalc</w:t>
      </w:r>
      <w:proofErr w:type="spellEnd"/>
      <w:r w:rsidRPr="008958D8">
        <w:rPr>
          <w:rFonts w:asciiTheme="minorHAnsi" w:hAnsiTheme="minorHAnsi" w:cstheme="minorHAnsi"/>
          <w:color w:val="FF0000"/>
          <w:sz w:val="24"/>
          <w:szCs w:val="24"/>
        </w:rPr>
        <w:t xml:space="preserve"> month of,</w:t>
      </w:r>
      <w:r w:rsidRPr="008958D8">
        <w:rPr>
          <w:rFonts w:asciiTheme="minorHAnsi" w:hAnsiTheme="minorHAnsi" w:cstheme="minorHAnsi"/>
          <w:color w:val="FF0000"/>
          <w:sz w:val="24"/>
          <w:szCs w:val="24"/>
        </w:rPr>
        <w:br/>
        <w:t>[Account-Discount] summary (sum)</w:t>
      </w:r>
      <w:r w:rsidRPr="008958D8">
        <w:rPr>
          <w:rFonts w:asciiTheme="minorHAnsi" w:hAnsiTheme="minorHAnsi" w:cstheme="minorHAnsi"/>
          <w:color w:val="FF0000"/>
          <w:sz w:val="24"/>
          <w:szCs w:val="24"/>
        </w:rPr>
        <w:br/>
        <w:t xml:space="preserve">) sort by (0 ascending) summarize by sort </w:t>
      </w:r>
      <w:proofErr w:type="gramStart"/>
      <w:r w:rsidRPr="008958D8">
        <w:rPr>
          <w:rFonts w:asciiTheme="minorHAnsi" w:hAnsiTheme="minorHAnsi" w:cstheme="minorHAnsi"/>
          <w:color w:val="FF0000"/>
          <w:sz w:val="24"/>
          <w:szCs w:val="24"/>
        </w:rPr>
        <w:t>order</w:t>
      </w:r>
      <w:proofErr w:type="gramEnd"/>
    </w:p>
    <w:p w14:paraId="768732FC" w14:textId="77777777" w:rsidR="00C71CA6" w:rsidRPr="008958D8" w:rsidRDefault="00C71CA6" w:rsidP="00C71CA6">
      <w:pPr>
        <w:pStyle w:val="Heading2"/>
        <w:rPr>
          <w:rFonts w:asciiTheme="minorHAnsi" w:hAnsiTheme="minorHAnsi" w:cstheme="minorHAnsi"/>
        </w:rPr>
      </w:pPr>
      <w:bookmarkStart w:id="25" w:name="_Toc147135495"/>
      <w:r w:rsidRPr="008958D8">
        <w:rPr>
          <w:rFonts w:asciiTheme="minorHAnsi" w:hAnsiTheme="minorHAnsi" w:cstheme="minorHAnsi"/>
        </w:rPr>
        <w:t>Discounts by Client</w:t>
      </w:r>
      <w:bookmarkEnd w:id="25"/>
    </w:p>
    <w:p w14:paraId="3BBBEDF9" w14:textId="77777777" w:rsidR="00C71CA6" w:rsidRPr="00EA5654" w:rsidRDefault="00C71CA6" w:rsidP="00C71CA6">
      <w:pPr>
        <w:pStyle w:val="BodyText"/>
        <w:kinsoku w:val="0"/>
        <w:overflowPunct w:val="0"/>
        <w:spacing w:before="179" w:line="223" w:lineRule="auto"/>
        <w:ind w:right="61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all clients who received a discount and what their total discount for the year was. Also, it will show their fiscal sales (last 12 months), so you can compare what their total discount was versus what they were ultimately charged for. It also displays the client discount class, so you should be able to see if their discount is in line with one that was approved or out of line with their discount class.</w:t>
      </w:r>
    </w:p>
    <w:p w14:paraId="2B811739" w14:textId="6BE3A653" w:rsidR="000A50B2" w:rsidRPr="00EA5654" w:rsidRDefault="000A50B2" w:rsidP="000A50B2">
      <w:pPr>
        <w:pStyle w:val="BodyText"/>
        <w:kinsoku w:val="0"/>
        <w:overflowPunct w:val="0"/>
        <w:spacing w:before="179" w:line="223" w:lineRule="auto"/>
        <w:ind w:right="61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Copy the search on the following page.</w:t>
      </w:r>
    </w:p>
    <w:p w14:paraId="66192FD6" w14:textId="77777777" w:rsidR="000A50B2" w:rsidRDefault="000A50B2">
      <w:pPr>
        <w:rPr>
          <w:rFonts w:cs="Segoe UI"/>
          <w:color w:val="FF0000"/>
        </w:rPr>
      </w:pPr>
    </w:p>
    <w:p w14:paraId="477A0035" w14:textId="2C842F59" w:rsidR="00C71CA6" w:rsidRDefault="00C71CA6">
      <w:pPr>
        <w:rPr>
          <w:rFonts w:cs="Segoe UI"/>
          <w:color w:val="FF0000"/>
        </w:rPr>
      </w:pPr>
      <w:r>
        <w:rPr>
          <w:rFonts w:cs="Segoe UI"/>
          <w:color w:val="FF0000"/>
        </w:rPr>
        <w:br w:type="page"/>
      </w:r>
    </w:p>
    <w:p w14:paraId="3B58C90F" w14:textId="7940A69E" w:rsidR="00C71CA6" w:rsidRDefault="00C71CA6" w:rsidP="00C71CA6">
      <w:pPr>
        <w:spacing w:line="240" w:lineRule="auto"/>
      </w:pPr>
    </w:p>
    <w:p w14:paraId="4044F083" w14:textId="1AD4AFA8" w:rsidR="00C71CA6" w:rsidRPr="008958D8" w:rsidRDefault="00C71CA6" w:rsidP="00C71CA6">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'M$BB0690' name 'Discounts by Account'</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'12-31-2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[Account-Discount] is greater than '.01'</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[Client-Full Name] width 30,</w:t>
      </w:r>
      <w:r w:rsidRPr="008958D8">
        <w:rPr>
          <w:rFonts w:asciiTheme="minorHAnsi" w:hAnsiTheme="minorHAnsi" w:cstheme="minorHAnsi"/>
          <w:color w:val="FF0000"/>
          <w:sz w:val="24"/>
          <w:szCs w:val="24"/>
        </w:rPr>
        <w:br/>
        <w:t>[Client-Discount Class],</w:t>
      </w:r>
      <w:r w:rsidRPr="008958D8">
        <w:rPr>
          <w:rFonts w:asciiTheme="minorHAnsi" w:hAnsiTheme="minorHAnsi" w:cstheme="minorHAnsi"/>
          <w:color w:val="FF0000"/>
          <w:sz w:val="24"/>
          <w:szCs w:val="24"/>
        </w:rPr>
        <w:br/>
        <w:t>[Account-Discount] summary (sum),</w:t>
      </w:r>
      <w:r w:rsidRPr="008958D8">
        <w:rPr>
          <w:rFonts w:asciiTheme="minorHAnsi" w:hAnsiTheme="minorHAnsi" w:cstheme="minorHAnsi"/>
          <w:color w:val="FF0000"/>
          <w:sz w:val="24"/>
          <w:szCs w:val="24"/>
        </w:rPr>
        <w:br/>
        <w:t>[Client-Fiscal Sales]</w:t>
      </w:r>
      <w:r w:rsidRPr="008958D8">
        <w:rPr>
          <w:rFonts w:asciiTheme="minorHAnsi" w:hAnsiTheme="minorHAnsi" w:cstheme="minorHAnsi"/>
          <w:color w:val="FF0000"/>
          <w:sz w:val="24"/>
          <w:szCs w:val="24"/>
        </w:rPr>
        <w:br/>
        <w:t>) sort by (0 ascending) summarize by sort order</w:t>
      </w:r>
    </w:p>
    <w:p w14:paraId="48EAD88B" w14:textId="77777777" w:rsidR="00C71CA6" w:rsidRPr="008958D8" w:rsidRDefault="00C71CA6" w:rsidP="00C71CA6">
      <w:pPr>
        <w:pStyle w:val="Heading2"/>
        <w:rPr>
          <w:rFonts w:asciiTheme="minorHAnsi" w:hAnsiTheme="minorHAnsi" w:cstheme="minorHAnsi"/>
        </w:rPr>
      </w:pPr>
      <w:bookmarkStart w:id="26" w:name="_Toc147135496"/>
      <w:r w:rsidRPr="008958D8">
        <w:rPr>
          <w:rFonts w:asciiTheme="minorHAnsi" w:hAnsiTheme="minorHAnsi" w:cstheme="minorHAnsi"/>
        </w:rPr>
        <w:t>Amounts Spent with a Certain Code During the Year</w:t>
      </w:r>
      <w:bookmarkEnd w:id="26"/>
    </w:p>
    <w:p w14:paraId="74821EB1" w14:textId="77777777" w:rsidR="00C71CA6" w:rsidRPr="00EA5654" w:rsidRDefault="00C71CA6" w:rsidP="008958D8">
      <w:pPr>
        <w:pStyle w:val="BodyText"/>
        <w:kinsoku w:val="0"/>
        <w:overflowPunct w:val="0"/>
        <w:spacing w:before="179" w:after="160" w:line="223" w:lineRule="auto"/>
        <w:ind w:right="184"/>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allows you to specify a code, and any client who received that code, what their total was spent for the year. It is very helpful to find patients who are on any kind of wellness plan versus those who have not had a wellness plan (you can change the ‘Exists in’ to ‘Does Not Exist in’ on the first section of Clients to find the “everyone else” demographic).</w:t>
      </w:r>
    </w:p>
    <w:p w14:paraId="41DB001A" w14:textId="62263511" w:rsidR="00C71CA6" w:rsidRPr="008958D8" w:rsidRDefault="00C71CA6" w:rsidP="00C71CA6">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'M$BB0684' name 'Amounts Spent with Code During Time Frame'</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'12-31-2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[Account-Account Type] equals 'c,d,e,h,m,o,p,v,$,0,1,2,3,4,5,6,7,8,9' and</w:t>
      </w:r>
      <w:r w:rsidRPr="008958D8">
        <w:rPr>
          <w:rFonts w:asciiTheme="minorHAnsi" w:hAnsiTheme="minorHAnsi" w:cstheme="minorHAnsi"/>
          <w:color w:val="FF0000"/>
          <w:sz w:val="24"/>
          <w:szCs w:val="24"/>
        </w:rPr>
        <w:br/>
        <w:t>[Client] exists in (</w:t>
      </w:r>
      <w:r w:rsidRPr="008958D8">
        <w:rPr>
          <w:rFonts w:asciiTheme="minorHAnsi" w:hAnsiTheme="minorHAnsi" w:cstheme="minorHAnsi"/>
          <w:color w:val="FF0000"/>
          <w:sz w:val="24"/>
          <w:szCs w:val="24"/>
        </w:rPr>
        <w:br/>
        <w:t>[Account-Date] is between '01-01-2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'12-31-2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[Account-Code] equals 'ENTER CODE HERE'</w:t>
      </w:r>
      <w:r w:rsidRPr="008958D8">
        <w:rPr>
          <w:rFonts w:asciiTheme="minorHAnsi" w:hAnsiTheme="minorHAnsi" w:cstheme="minorHAnsi"/>
          <w:color w:val="FF0000"/>
          <w:sz w:val="24"/>
          <w:szCs w:val="24"/>
        </w:rPr>
        <w:b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[Account-Amount] summary (sum)</w:t>
      </w:r>
      <w:r w:rsidRPr="008958D8">
        <w:rPr>
          <w:rFonts w:asciiTheme="minorHAnsi" w:hAnsiTheme="minorHAnsi" w:cstheme="minorHAnsi"/>
          <w:color w:val="FF0000"/>
          <w:sz w:val="24"/>
          <w:szCs w:val="24"/>
        </w:rPr>
        <w:br/>
        <w:t>) sort by (0 ascending) summarize by (0)</w:t>
      </w:r>
    </w:p>
    <w:p w14:paraId="2A92145A" w14:textId="4123875A" w:rsidR="000A50B2" w:rsidRDefault="000A50B2">
      <w:pPr>
        <w:rPr>
          <w:rFonts w:cs="Segoe UI"/>
          <w:color w:val="FF0000"/>
        </w:rPr>
      </w:pPr>
      <w:r>
        <w:rPr>
          <w:rFonts w:cs="Segoe UI"/>
          <w:color w:val="FF0000"/>
        </w:rPr>
        <w:br w:type="page"/>
      </w:r>
    </w:p>
    <w:p w14:paraId="0B0C6C8D" w14:textId="3CA9B9DD" w:rsidR="000A50B2" w:rsidRDefault="000A50B2" w:rsidP="000A50B2">
      <w:pPr>
        <w:spacing w:line="240" w:lineRule="auto"/>
      </w:pPr>
    </w:p>
    <w:p w14:paraId="42A87F17" w14:textId="77777777" w:rsidR="000A50B2" w:rsidRPr="008958D8" w:rsidRDefault="000A50B2" w:rsidP="000A50B2">
      <w:pPr>
        <w:pStyle w:val="Heading2"/>
        <w:rPr>
          <w:rFonts w:asciiTheme="minorHAnsi" w:hAnsiTheme="minorHAnsi" w:cstheme="minorHAnsi"/>
        </w:rPr>
      </w:pPr>
      <w:bookmarkStart w:id="27" w:name="_Toc147135497"/>
      <w:r w:rsidRPr="008958D8">
        <w:rPr>
          <w:rFonts w:asciiTheme="minorHAnsi" w:hAnsiTheme="minorHAnsi" w:cstheme="minorHAnsi"/>
        </w:rPr>
        <w:t>Payments by City</w:t>
      </w:r>
      <w:bookmarkEnd w:id="27"/>
    </w:p>
    <w:p w14:paraId="55207A6F" w14:textId="77777777" w:rsidR="000A50B2" w:rsidRPr="00EA5654" w:rsidRDefault="000A50B2" w:rsidP="008958D8">
      <w:pPr>
        <w:pStyle w:val="BodyText"/>
        <w:kinsoku w:val="0"/>
        <w:overflowPunct w:val="0"/>
        <w:spacing w:before="179" w:after="160" w:line="223" w:lineRule="auto"/>
        <w:ind w:right="36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will give a breakdown of payments made by city. The payment counts towards the client’s current residence, so if they moved cities mid-year, it </w:t>
      </w:r>
      <w:proofErr w:type="gramStart"/>
      <w:r w:rsidRPr="00EA5654">
        <w:rPr>
          <w:rFonts w:asciiTheme="minorHAnsi" w:hAnsiTheme="minorHAnsi" w:cstheme="minorHAnsi"/>
          <w:color w:val="000000" w:themeColor="text1"/>
          <w:sz w:val="24"/>
          <w:szCs w:val="24"/>
        </w:rPr>
        <w:t>will</w:t>
      </w:r>
      <w:proofErr w:type="gramEnd"/>
      <w:r w:rsidRPr="00EA5654">
        <w:rPr>
          <w:rFonts w:asciiTheme="minorHAnsi" w:hAnsiTheme="minorHAnsi" w:cstheme="minorHAnsi"/>
          <w:color w:val="000000" w:themeColor="text1"/>
          <w:sz w:val="24"/>
          <w:szCs w:val="24"/>
        </w:rPr>
        <w:t xml:space="preserve"> show all of their payments for the current city.</w:t>
      </w:r>
    </w:p>
    <w:p w14:paraId="564C2807" w14:textId="0D0626CC"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'M$BB0679' name 'Income by City'</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greater than '01-01-2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[Account-Account Type] equals 'c,d,e,h,m,o,p,v,$,0,1,2,3,4,5,6,7,8,9'</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[Client-City],</w:t>
      </w:r>
      <w:r w:rsidRPr="008958D8">
        <w:rPr>
          <w:rFonts w:asciiTheme="minorHAnsi" w:hAnsiTheme="minorHAnsi" w:cstheme="minorHAnsi"/>
          <w:color w:val="FF0000"/>
          <w:sz w:val="24"/>
          <w:szCs w:val="24"/>
        </w:rPr>
        <w:br/>
        <w:t>[Account-Amount] summary (sum),</w:t>
      </w:r>
      <w:r w:rsidRPr="008958D8">
        <w:rPr>
          <w:rFonts w:asciiTheme="minorHAnsi" w:hAnsiTheme="minorHAnsi" w:cstheme="minorHAnsi"/>
          <w:color w:val="FF0000"/>
          <w:sz w:val="24"/>
          <w:szCs w:val="24"/>
        </w:rPr>
        <w:br/>
        <w:t>[Client-Account] caption 'Payments' summary (count)</w:t>
      </w:r>
      <w:r w:rsidRPr="008958D8">
        <w:rPr>
          <w:rFonts w:asciiTheme="minorHAnsi" w:hAnsiTheme="minorHAnsi" w:cstheme="minorHAnsi"/>
          <w:color w:val="FF0000"/>
          <w:sz w:val="24"/>
          <w:szCs w:val="24"/>
        </w:rPr>
        <w:br/>
        <w:t>) sort by (0 ascending) summarize by sort order</w:t>
      </w:r>
    </w:p>
    <w:p w14:paraId="4B559F36" w14:textId="2EC9B1A6" w:rsidR="000A50B2" w:rsidRPr="008958D8" w:rsidRDefault="000A50B2" w:rsidP="000A50B2">
      <w:pPr>
        <w:spacing w:line="240" w:lineRule="auto"/>
        <w:rPr>
          <w:rFonts w:asciiTheme="minorHAnsi" w:hAnsiTheme="minorHAnsi" w:cstheme="minorHAnsi"/>
          <w:color w:val="FF0000"/>
        </w:rPr>
      </w:pPr>
    </w:p>
    <w:p w14:paraId="6A55ECCF" w14:textId="77777777" w:rsidR="000A50B2" w:rsidRPr="008958D8" w:rsidRDefault="000A50B2" w:rsidP="000A50B2">
      <w:pPr>
        <w:pStyle w:val="Heading2"/>
        <w:rPr>
          <w:rFonts w:asciiTheme="minorHAnsi" w:hAnsiTheme="minorHAnsi" w:cstheme="minorHAnsi"/>
        </w:rPr>
      </w:pPr>
      <w:bookmarkStart w:id="28" w:name="_Toc147135498"/>
      <w:r w:rsidRPr="008958D8">
        <w:rPr>
          <w:rFonts w:asciiTheme="minorHAnsi" w:hAnsiTheme="minorHAnsi" w:cstheme="minorHAnsi"/>
        </w:rPr>
        <w:t>Total Tax for Items</w:t>
      </w:r>
      <w:bookmarkEnd w:id="28"/>
    </w:p>
    <w:p w14:paraId="01E0F13C" w14:textId="59109C75" w:rsidR="000A50B2" w:rsidRPr="00EA5654" w:rsidRDefault="000A50B2" w:rsidP="008958D8">
      <w:pPr>
        <w:pStyle w:val="BodyText"/>
        <w:kinsoku w:val="0"/>
        <w:overflowPunct w:val="0"/>
        <w:spacing w:before="160" w:after="160" w:line="312" w:lineRule="exact"/>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finds all taxable items, the quantity sold, the total amount charged for, and the total tax charged per each item.</w:t>
      </w:r>
    </w:p>
    <w:p w14:paraId="0AB0F2FE" w14:textId="403F2B78"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'M$LDR431' name 'Total Tax for Items'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[History-Item] is true and</w:t>
      </w:r>
      <w:r w:rsidRPr="008958D8">
        <w:rPr>
          <w:rFonts w:asciiTheme="minorHAnsi" w:hAnsiTheme="minorHAnsi" w:cstheme="minorHAnsi"/>
          <w:color w:val="FF0000"/>
          <w:sz w:val="24"/>
          <w:szCs w:val="24"/>
        </w:rPr>
        <w:br/>
        <w:t>[History-Account-Total Tax] is greater than '.01' and</w:t>
      </w:r>
      <w:r w:rsidRPr="008958D8">
        <w:rPr>
          <w:rFonts w:asciiTheme="minorHAnsi" w:hAnsiTheme="minorHAnsi" w:cstheme="minorHAnsi"/>
          <w:color w:val="FF0000"/>
          <w:sz w:val="24"/>
          <w:szCs w:val="24"/>
        </w:rPr>
        <w:br/>
        <w:t>[History-Date] is between '01-01-2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 '12-31-2</w:t>
      </w:r>
      <w:r w:rsidR="00974643">
        <w:rPr>
          <w:rFonts w:asciiTheme="minorHAnsi" w:hAnsiTheme="minorHAnsi" w:cstheme="minorHAnsi"/>
          <w:color w:val="FF0000"/>
          <w:sz w:val="24"/>
          <w:szCs w:val="24"/>
        </w:rPr>
        <w:t>3</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[History-Code],</w:t>
      </w:r>
      <w:r w:rsidRPr="008958D8">
        <w:rPr>
          <w:rFonts w:asciiTheme="minorHAnsi" w:hAnsiTheme="minorHAnsi" w:cstheme="minorHAnsi"/>
          <w:color w:val="FF0000"/>
          <w:sz w:val="24"/>
          <w:szCs w:val="24"/>
        </w:rPr>
        <w:br/>
        <w:t>[History-Description],</w:t>
      </w:r>
      <w:r w:rsidRPr="008958D8">
        <w:rPr>
          <w:rFonts w:asciiTheme="minorHAnsi" w:hAnsiTheme="minorHAnsi" w:cstheme="minorHAnsi"/>
          <w:color w:val="FF0000"/>
          <w:sz w:val="24"/>
          <w:szCs w:val="24"/>
        </w:rPr>
        <w:br/>
        <w:t>[History-Account-Total Tax] summary (sum),</w:t>
      </w:r>
      <w:r w:rsidRPr="008958D8">
        <w:rPr>
          <w:rFonts w:asciiTheme="minorHAnsi" w:hAnsiTheme="minorHAnsi" w:cstheme="minorHAnsi"/>
          <w:color w:val="FF0000"/>
          <w:sz w:val="24"/>
          <w:szCs w:val="24"/>
        </w:rPr>
        <w:br/>
        <w:t>[History-Amount] summary (sum),</w:t>
      </w:r>
      <w:r w:rsidRPr="008958D8">
        <w:rPr>
          <w:rFonts w:asciiTheme="minorHAnsi" w:hAnsiTheme="minorHAnsi" w:cstheme="minorHAnsi"/>
          <w:color w:val="FF0000"/>
          <w:sz w:val="24"/>
          <w:szCs w:val="24"/>
        </w:rPr>
        <w:br/>
        <w:t>[History-Quantity] summary (sum)</w:t>
      </w:r>
      <w:r w:rsidRPr="008958D8">
        <w:rPr>
          <w:rFonts w:asciiTheme="minorHAnsi" w:hAnsiTheme="minorHAnsi" w:cstheme="minorHAnsi"/>
          <w:color w:val="FF0000"/>
          <w:sz w:val="24"/>
          <w:szCs w:val="24"/>
        </w:rPr>
        <w:br/>
        <w:t>) sort by (0 ascending) summarize by (0)</w:t>
      </w:r>
    </w:p>
    <w:p w14:paraId="0D16F572" w14:textId="44D2D02F" w:rsidR="000A50B2" w:rsidRDefault="000A50B2">
      <w:pPr>
        <w:rPr>
          <w:rFonts w:cs="Segoe UI"/>
          <w:color w:val="FF0000"/>
        </w:rPr>
      </w:pPr>
      <w:r>
        <w:rPr>
          <w:rFonts w:cs="Segoe UI"/>
          <w:color w:val="FF0000"/>
        </w:rPr>
        <w:br w:type="page"/>
      </w:r>
    </w:p>
    <w:p w14:paraId="668976A2" w14:textId="429923B5" w:rsidR="000A50B2" w:rsidRDefault="000A50B2" w:rsidP="000A50B2">
      <w:pPr>
        <w:spacing w:line="240" w:lineRule="auto"/>
      </w:pPr>
    </w:p>
    <w:p w14:paraId="5BB383D5" w14:textId="77777777" w:rsidR="000A50B2" w:rsidRPr="008958D8" w:rsidRDefault="000A50B2" w:rsidP="000A50B2">
      <w:pPr>
        <w:pStyle w:val="Heading2"/>
        <w:rPr>
          <w:rFonts w:asciiTheme="minorHAnsi" w:hAnsiTheme="minorHAnsi" w:cstheme="minorHAnsi"/>
        </w:rPr>
      </w:pPr>
      <w:bookmarkStart w:id="29" w:name="_Toc147135499"/>
      <w:r w:rsidRPr="008958D8">
        <w:rPr>
          <w:rFonts w:asciiTheme="minorHAnsi" w:hAnsiTheme="minorHAnsi" w:cstheme="minorHAnsi"/>
        </w:rPr>
        <w:t>Inactive Clients</w:t>
      </w:r>
      <w:bookmarkEnd w:id="29"/>
    </w:p>
    <w:p w14:paraId="10D560F1" w14:textId="620FC619" w:rsidR="000A50B2" w:rsidRPr="00EA5654" w:rsidRDefault="000A50B2" w:rsidP="008958D8">
      <w:pPr>
        <w:pStyle w:val="BodyText"/>
        <w:kinsoku w:val="0"/>
        <w:overflowPunct w:val="0"/>
        <w:spacing w:before="179" w:after="160" w:line="223" w:lineRule="auto"/>
        <w:ind w:right="161"/>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clients who are still active in the system (do not have the I action code) but have not had any history entries in the last # of years. Normally, this is run for 3 or 5 years. The search below is set up for 3 years. It will find any clients that have not had history in 20</w:t>
      </w:r>
      <w:r w:rsidR="000F0D39">
        <w:rPr>
          <w:rFonts w:asciiTheme="minorHAnsi" w:hAnsiTheme="minorHAnsi" w:cstheme="minorHAnsi"/>
          <w:color w:val="000000" w:themeColor="text1"/>
          <w:sz w:val="24"/>
          <w:szCs w:val="24"/>
        </w:rPr>
        <w:t>2</w:t>
      </w:r>
      <w:r w:rsidR="00974643">
        <w:rPr>
          <w:rFonts w:asciiTheme="minorHAnsi" w:hAnsiTheme="minorHAnsi" w:cstheme="minorHAnsi"/>
          <w:color w:val="000000" w:themeColor="text1"/>
          <w:sz w:val="24"/>
          <w:szCs w:val="24"/>
        </w:rPr>
        <w:t>1</w:t>
      </w:r>
      <w:r w:rsidRPr="00EA5654">
        <w:rPr>
          <w:rFonts w:asciiTheme="minorHAnsi" w:hAnsiTheme="minorHAnsi" w:cstheme="minorHAnsi"/>
          <w:color w:val="000000" w:themeColor="text1"/>
          <w:sz w:val="24"/>
          <w:szCs w:val="24"/>
        </w:rPr>
        <w:t>, 202</w:t>
      </w:r>
      <w:r w:rsidR="00974643">
        <w:rPr>
          <w:rFonts w:asciiTheme="minorHAnsi" w:hAnsiTheme="minorHAnsi" w:cstheme="minorHAnsi"/>
          <w:color w:val="000000" w:themeColor="text1"/>
          <w:sz w:val="24"/>
          <w:szCs w:val="24"/>
        </w:rPr>
        <w:t>2</w:t>
      </w:r>
      <w:r w:rsidRPr="00EA5654">
        <w:rPr>
          <w:rFonts w:asciiTheme="minorHAnsi" w:hAnsiTheme="minorHAnsi" w:cstheme="minorHAnsi"/>
          <w:color w:val="000000" w:themeColor="text1"/>
          <w:sz w:val="24"/>
          <w:szCs w:val="24"/>
        </w:rPr>
        <w:t>, or 202</w:t>
      </w:r>
      <w:r w:rsidR="00974643">
        <w:rPr>
          <w:rFonts w:asciiTheme="minorHAnsi" w:hAnsiTheme="minorHAnsi" w:cstheme="minorHAnsi"/>
          <w:color w:val="000000" w:themeColor="text1"/>
          <w:sz w:val="24"/>
          <w:szCs w:val="24"/>
        </w:rPr>
        <w:t>3</w:t>
      </w:r>
      <w:r w:rsidRPr="00EA5654">
        <w:rPr>
          <w:rFonts w:asciiTheme="minorHAnsi" w:hAnsiTheme="minorHAnsi" w:cstheme="minorHAnsi"/>
          <w:color w:val="000000" w:themeColor="text1"/>
          <w:sz w:val="24"/>
          <w:szCs w:val="24"/>
        </w:rPr>
        <w:t>. Once you have the list you can go through and mark those clients Inactive. If there are a lot of them, we have a utility that can be run to mark them all Inactive at once. If you would like assistance with the utility, please contact Support.</w:t>
      </w:r>
    </w:p>
    <w:p w14:paraId="07FB9E17" w14:textId="08D91E46"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'INCLI01' name 'Inactive Clients'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[Client-Codes] does not contain '</w:t>
      </w:r>
      <w:proofErr w:type="spellStart"/>
      <w:r w:rsidRPr="008958D8">
        <w:rPr>
          <w:rFonts w:asciiTheme="minorHAnsi" w:hAnsiTheme="minorHAnsi" w:cstheme="minorHAnsi"/>
          <w:color w:val="FF0000"/>
          <w:sz w:val="24"/>
          <w:szCs w:val="24"/>
        </w:rPr>
        <w:t>i</w:t>
      </w:r>
      <w:proofErr w:type="spellEnd"/>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[Client] does not exist in (</w:t>
      </w:r>
      <w:r w:rsidRPr="008958D8">
        <w:rPr>
          <w:rFonts w:asciiTheme="minorHAnsi" w:hAnsiTheme="minorHAnsi" w:cstheme="minorHAnsi"/>
          <w:color w:val="FF0000"/>
          <w:sz w:val="24"/>
          <w:szCs w:val="24"/>
        </w:rPr>
        <w:br/>
        <w:t>[Patient-Last Visit] is greater than '12-31-</w:t>
      </w:r>
      <w:r w:rsidR="00974643">
        <w:rPr>
          <w:rFonts w:asciiTheme="minorHAnsi" w:hAnsiTheme="minorHAnsi" w:cstheme="minorHAnsi"/>
          <w:color w:val="FF0000"/>
          <w:sz w:val="24"/>
          <w:szCs w:val="24"/>
        </w:rPr>
        <w:t>20</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[Client-Full Name]</w:t>
      </w:r>
      <w:r w:rsidRPr="008958D8">
        <w:rPr>
          <w:rFonts w:asciiTheme="minorHAnsi" w:hAnsiTheme="minorHAnsi" w:cstheme="minorHAnsi"/>
          <w:color w:val="FF0000"/>
          <w:sz w:val="24"/>
          <w:szCs w:val="24"/>
        </w:rPr>
        <w:br/>
        <w:t>)</w:t>
      </w:r>
    </w:p>
    <w:p w14:paraId="371D623F" w14:textId="77777777" w:rsidR="000A50B2" w:rsidRPr="008958D8" w:rsidRDefault="000A50B2" w:rsidP="000A50B2">
      <w:pPr>
        <w:pStyle w:val="Heading2"/>
        <w:rPr>
          <w:rFonts w:asciiTheme="minorHAnsi" w:eastAsia="Times New Roman" w:hAnsiTheme="minorHAnsi" w:cstheme="minorHAnsi"/>
        </w:rPr>
      </w:pPr>
      <w:bookmarkStart w:id="30" w:name="_Toc147135500"/>
      <w:r w:rsidRPr="008958D8">
        <w:rPr>
          <w:rFonts w:asciiTheme="minorHAnsi" w:eastAsia="Times New Roman" w:hAnsiTheme="minorHAnsi" w:cstheme="minorHAnsi"/>
        </w:rPr>
        <w:t>New Clients - Match Period Totals</w:t>
      </w:r>
      <w:bookmarkEnd w:id="30"/>
    </w:p>
    <w:p w14:paraId="7D4EE8EB" w14:textId="77777777" w:rsidR="000A50B2" w:rsidRPr="00EA5654" w:rsidRDefault="000A50B2" w:rsidP="008958D8">
      <w:pPr>
        <w:widowControl w:val="0"/>
        <w:kinsoku w:val="0"/>
        <w:overflowPunct w:val="0"/>
        <w:autoSpaceDE w:val="0"/>
        <w:autoSpaceDN w:val="0"/>
        <w:adjustRightInd w:val="0"/>
        <w:spacing w:before="179" w:line="223" w:lineRule="auto"/>
        <w:ind w:right="239"/>
        <w:rPr>
          <w:rFonts w:asciiTheme="minorHAnsi" w:eastAsia="Times New Roman" w:hAnsiTheme="minorHAnsi" w:cstheme="minorHAnsi"/>
          <w:color w:val="000000" w:themeColor="text1"/>
          <w:sz w:val="24"/>
          <w:szCs w:val="24"/>
        </w:rPr>
      </w:pPr>
      <w:r w:rsidRPr="00EA5654">
        <w:rPr>
          <w:rFonts w:asciiTheme="minorHAnsi" w:eastAsia="Times New Roman" w:hAnsiTheme="minorHAnsi" w:cstheme="minorHAnsi"/>
          <w:color w:val="000000" w:themeColor="text1"/>
          <w:sz w:val="24"/>
          <w:szCs w:val="24"/>
        </w:rPr>
        <w:t>This search will find all new clients that actually had their first accounting within the date range set. The client added date field in the client area is not considered at all. This report should match closely with the new client’s total on the period totals report.</w:t>
      </w:r>
    </w:p>
    <w:p w14:paraId="378EA512" w14:textId="3C668BD1" w:rsidR="000A50B2" w:rsidRPr="008958D8" w:rsidRDefault="000A50B2" w:rsidP="000A50B2">
      <w:pPr>
        <w:spacing w:line="240" w:lineRule="auto"/>
        <w:ind w:left="720"/>
        <w:rPr>
          <w:rFonts w:asciiTheme="minorHAnsi" w:eastAsia="Times New Roman" w:hAnsiTheme="minorHAnsi" w:cstheme="minorHAnsi"/>
          <w:color w:val="FF0000"/>
          <w:sz w:val="24"/>
          <w:szCs w:val="24"/>
        </w:rPr>
      </w:pPr>
      <w:r w:rsidRPr="008958D8">
        <w:rPr>
          <w:rFonts w:asciiTheme="minorHAnsi" w:eastAsia="Times New Roman" w:hAnsiTheme="minorHAnsi" w:cstheme="minorHAnsi"/>
          <w:color w:val="FF0000"/>
          <w:sz w:val="24"/>
          <w:szCs w:val="24"/>
        </w:rPr>
        <w:t>search [Client] code 'RPT5566' name 'New Clients - Match Period Totals'</w:t>
      </w:r>
      <w:r w:rsidRPr="008958D8">
        <w:rPr>
          <w:rFonts w:asciiTheme="minorHAnsi" w:eastAsia="Times New Roman" w:hAnsiTheme="minorHAnsi" w:cstheme="minorHAnsi"/>
          <w:color w:val="FF0000"/>
          <w:sz w:val="24"/>
          <w:szCs w:val="24"/>
        </w:rPr>
        <w:br/>
        <w:t>category 'Year End Searches' (</w:t>
      </w:r>
      <w:r w:rsidRPr="008958D8">
        <w:rPr>
          <w:rFonts w:asciiTheme="minorHAnsi" w:eastAsia="Times New Roman" w:hAnsiTheme="minorHAnsi" w:cstheme="minorHAnsi"/>
          <w:color w:val="FF0000"/>
          <w:sz w:val="24"/>
          <w:szCs w:val="24"/>
        </w:rPr>
        <w:br/>
        <w:t>[Account-Date] is between '01-01-2</w:t>
      </w:r>
      <w:r w:rsidR="00FA1C6A">
        <w:rPr>
          <w:rFonts w:asciiTheme="minorHAnsi" w:eastAsia="Times New Roman" w:hAnsiTheme="minorHAnsi" w:cstheme="minorHAnsi"/>
          <w:color w:val="FF0000"/>
          <w:sz w:val="24"/>
          <w:szCs w:val="24"/>
        </w:rPr>
        <w:t>3</w:t>
      </w:r>
      <w:r w:rsidRPr="008958D8">
        <w:rPr>
          <w:rFonts w:asciiTheme="minorHAnsi" w:eastAsia="Times New Roman" w:hAnsiTheme="minorHAnsi" w:cstheme="minorHAnsi"/>
          <w:color w:val="FF0000"/>
          <w:sz w:val="24"/>
          <w:szCs w:val="24"/>
        </w:rPr>
        <w:t>' '12-31-2</w:t>
      </w:r>
      <w:r w:rsidR="00FA1C6A">
        <w:rPr>
          <w:rFonts w:asciiTheme="minorHAnsi" w:eastAsia="Times New Roman" w:hAnsiTheme="minorHAnsi" w:cstheme="minorHAnsi"/>
          <w:color w:val="FF0000"/>
          <w:sz w:val="24"/>
          <w:szCs w:val="24"/>
        </w:rPr>
        <w:t>3</w:t>
      </w:r>
      <w:r w:rsidRPr="008958D8">
        <w:rPr>
          <w:rFonts w:asciiTheme="minorHAnsi" w:eastAsia="Times New Roman" w:hAnsiTheme="minorHAnsi" w:cstheme="minorHAnsi"/>
          <w:color w:val="FF0000"/>
          <w:sz w:val="24"/>
          <w:szCs w:val="24"/>
        </w:rPr>
        <w:t>' and</w:t>
      </w:r>
      <w:r w:rsidRPr="008958D8">
        <w:rPr>
          <w:rFonts w:asciiTheme="minorHAnsi" w:eastAsia="Times New Roman" w:hAnsiTheme="minorHAnsi" w:cstheme="minorHAnsi"/>
          <w:color w:val="FF0000"/>
          <w:sz w:val="24"/>
          <w:szCs w:val="24"/>
        </w:rPr>
        <w:br/>
        <w:t>[Account-Account Type] does not equal 'b' and</w:t>
      </w:r>
      <w:r w:rsidRPr="008958D8">
        <w:rPr>
          <w:rFonts w:asciiTheme="minorHAnsi" w:eastAsia="Times New Roman" w:hAnsiTheme="minorHAnsi" w:cstheme="minorHAnsi"/>
          <w:color w:val="FF0000"/>
          <w:sz w:val="24"/>
          <w:szCs w:val="24"/>
        </w:rPr>
        <w:br/>
        <w:t>[Client] does not exist in (</w:t>
      </w:r>
      <w:r w:rsidRPr="008958D8">
        <w:rPr>
          <w:rFonts w:asciiTheme="minorHAnsi" w:eastAsia="Times New Roman" w:hAnsiTheme="minorHAnsi" w:cstheme="minorHAnsi"/>
          <w:color w:val="FF0000"/>
          <w:sz w:val="24"/>
          <w:szCs w:val="24"/>
        </w:rPr>
        <w:br/>
        <w:t>[Account-Date] is less than '12-31-2</w:t>
      </w:r>
      <w:r w:rsidR="00FA1C6A">
        <w:rPr>
          <w:rFonts w:asciiTheme="minorHAnsi" w:eastAsia="Times New Roman" w:hAnsiTheme="minorHAnsi" w:cstheme="minorHAnsi"/>
          <w:color w:val="FF0000"/>
          <w:sz w:val="24"/>
          <w:szCs w:val="24"/>
        </w:rPr>
        <w:t>2</w:t>
      </w:r>
      <w:r w:rsidRPr="008958D8">
        <w:rPr>
          <w:rFonts w:asciiTheme="minorHAnsi" w:eastAsia="Times New Roman" w:hAnsiTheme="minorHAnsi" w:cstheme="minorHAnsi"/>
          <w:color w:val="FF0000"/>
          <w:sz w:val="24"/>
          <w:szCs w:val="24"/>
        </w:rPr>
        <w:t>' and</w:t>
      </w:r>
      <w:r w:rsidRPr="008958D8">
        <w:rPr>
          <w:rFonts w:asciiTheme="minorHAnsi" w:eastAsia="Times New Roman" w:hAnsiTheme="minorHAnsi" w:cstheme="minorHAnsi"/>
          <w:color w:val="FF0000"/>
          <w:sz w:val="24"/>
          <w:szCs w:val="24"/>
        </w:rPr>
        <w:br/>
        <w:t>[Account-Account Type] equals '</w:t>
      </w:r>
      <w:proofErr w:type="spellStart"/>
      <w:r w:rsidRPr="008958D8">
        <w:rPr>
          <w:rFonts w:asciiTheme="minorHAnsi" w:eastAsia="Times New Roman" w:hAnsiTheme="minorHAnsi" w:cstheme="minorHAnsi"/>
          <w:color w:val="FF0000"/>
          <w:sz w:val="24"/>
          <w:szCs w:val="24"/>
        </w:rPr>
        <w:t>i,b</w:t>
      </w:r>
      <w:proofErr w:type="spellEnd"/>
      <w:r w:rsidRPr="008958D8">
        <w:rPr>
          <w:rFonts w:asciiTheme="minorHAnsi" w:eastAsia="Times New Roman" w:hAnsiTheme="minorHAnsi" w:cstheme="minorHAnsi"/>
          <w:color w:val="FF0000"/>
          <w:sz w:val="24"/>
          <w:szCs w:val="24"/>
        </w:rPr>
        <w:t>'</w:t>
      </w:r>
      <w:r w:rsidRPr="008958D8">
        <w:rPr>
          <w:rFonts w:asciiTheme="minorHAnsi" w:eastAsia="Times New Roman" w:hAnsiTheme="minorHAnsi" w:cstheme="minorHAnsi"/>
          <w:color w:val="FF0000"/>
          <w:sz w:val="24"/>
          <w:szCs w:val="24"/>
        </w:rPr>
        <w:br/>
        <w:t>)</w:t>
      </w:r>
      <w:r w:rsidRPr="008958D8">
        <w:rPr>
          <w:rFonts w:asciiTheme="minorHAnsi" w:eastAsia="Times New Roman" w:hAnsiTheme="minorHAnsi" w:cstheme="minorHAnsi"/>
          <w:color w:val="FF0000"/>
          <w:sz w:val="24"/>
          <w:szCs w:val="24"/>
        </w:rPr>
        <w:br/>
        <w:t>) report (</w:t>
      </w:r>
      <w:r w:rsidRPr="008958D8">
        <w:rPr>
          <w:rFonts w:asciiTheme="minorHAnsi" w:eastAsia="Times New Roman" w:hAnsiTheme="minorHAnsi" w:cstheme="minorHAnsi"/>
          <w:color w:val="FF0000"/>
          <w:sz w:val="24"/>
          <w:szCs w:val="24"/>
        </w:rPr>
        <w:br/>
        <w:t>[Client-Account],</w:t>
      </w:r>
      <w:r w:rsidRPr="008958D8">
        <w:rPr>
          <w:rFonts w:asciiTheme="minorHAnsi" w:eastAsia="Times New Roman" w:hAnsiTheme="minorHAnsi" w:cstheme="minorHAnsi"/>
          <w:color w:val="FF0000"/>
          <w:sz w:val="24"/>
          <w:szCs w:val="24"/>
        </w:rPr>
        <w:br/>
        <w:t>[Client-Full Name]</w:t>
      </w:r>
      <w:r w:rsidRPr="008958D8">
        <w:rPr>
          <w:rFonts w:asciiTheme="minorHAnsi" w:eastAsia="Times New Roman" w:hAnsiTheme="minorHAnsi" w:cstheme="minorHAnsi"/>
          <w:color w:val="FF0000"/>
          <w:sz w:val="24"/>
          <w:szCs w:val="24"/>
        </w:rPr>
        <w:br/>
        <w:t>) sort by (0 ascending) summarize by sort order</w:t>
      </w:r>
    </w:p>
    <w:p w14:paraId="1D38B02C" w14:textId="22CB5264" w:rsidR="000A50B2" w:rsidRDefault="000A50B2" w:rsidP="000A50B2">
      <w:pPr>
        <w:spacing w:line="240" w:lineRule="auto"/>
        <w:ind w:left="720"/>
        <w:rPr>
          <w:rFonts w:eastAsia="Times New Roman" w:cs="Segoe UI"/>
          <w:color w:val="FF0000"/>
        </w:rPr>
      </w:pPr>
    </w:p>
    <w:p w14:paraId="4BDBA791" w14:textId="77777777" w:rsidR="008958D8" w:rsidRDefault="008958D8" w:rsidP="000A50B2">
      <w:pPr>
        <w:pStyle w:val="Heading2"/>
      </w:pPr>
    </w:p>
    <w:p w14:paraId="4063B650" w14:textId="0FC9CD74" w:rsidR="000A50B2" w:rsidRPr="008958D8" w:rsidRDefault="000A50B2" w:rsidP="000A50B2">
      <w:pPr>
        <w:pStyle w:val="Heading2"/>
        <w:rPr>
          <w:rFonts w:asciiTheme="minorHAnsi" w:hAnsiTheme="minorHAnsi" w:cstheme="minorHAnsi"/>
        </w:rPr>
      </w:pPr>
      <w:bookmarkStart w:id="31" w:name="_Toc147135501"/>
      <w:r w:rsidRPr="008958D8">
        <w:rPr>
          <w:rFonts w:asciiTheme="minorHAnsi" w:hAnsiTheme="minorHAnsi" w:cstheme="minorHAnsi"/>
        </w:rPr>
        <w:t>Top Clients</w:t>
      </w:r>
      <w:bookmarkEnd w:id="31"/>
    </w:p>
    <w:p w14:paraId="4C55E1CB" w14:textId="198FB7DC" w:rsidR="000A50B2" w:rsidRPr="00EA5654" w:rsidRDefault="000A50B2" w:rsidP="008958D8">
      <w:pPr>
        <w:pStyle w:val="BodyText"/>
        <w:kinsoku w:val="0"/>
        <w:overflowPunct w:val="0"/>
        <w:spacing w:before="179" w:after="160" w:line="223" w:lineRule="auto"/>
        <w:ind w:right="258"/>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all clients with a Fiscal Sales (last 12 months) amount greater than the amount you enter and will list them in order from greatest to least. If you want to find a certain number of clients, such as the top 50 or 100, you raise or lower the dollar amount in the search criteria to control how many clients the search pulls.</w:t>
      </w:r>
    </w:p>
    <w:p w14:paraId="6D2487F6" w14:textId="5DC571DF" w:rsidR="000A50B2" w:rsidRPr="008958D8" w:rsidRDefault="008958D8"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w:t>
      </w:r>
      <w:r w:rsidR="000A50B2" w:rsidRPr="008958D8">
        <w:rPr>
          <w:rFonts w:asciiTheme="minorHAnsi" w:hAnsiTheme="minorHAnsi" w:cstheme="minorHAnsi"/>
          <w:color w:val="FF0000"/>
          <w:sz w:val="24"/>
          <w:szCs w:val="24"/>
        </w:rPr>
        <w:t xml:space="preserve">earch [Client] code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RPT1080</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name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Top Clients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Fiscal Sales</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br/>
        <w:t xml:space="preserve">category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Year End Searches</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w:t>
      </w:r>
      <w:r w:rsidR="000A50B2" w:rsidRPr="008958D8">
        <w:rPr>
          <w:rFonts w:asciiTheme="minorHAnsi" w:hAnsiTheme="minorHAnsi" w:cstheme="minorHAnsi"/>
          <w:color w:val="FF0000"/>
          <w:sz w:val="24"/>
          <w:szCs w:val="24"/>
        </w:rPr>
        <w:br/>
        <w:t xml:space="preserve">[Client-Codes] does not contain </w:t>
      </w:r>
      <w:r>
        <w:rPr>
          <w:rFonts w:asciiTheme="minorHAnsi" w:hAnsiTheme="minorHAnsi" w:cstheme="minorHAnsi"/>
          <w:color w:val="FF0000"/>
          <w:sz w:val="24"/>
          <w:szCs w:val="24"/>
        </w:rPr>
        <w:t>‘I’</w:t>
      </w:r>
      <w:r w:rsidR="000A50B2" w:rsidRPr="008958D8">
        <w:rPr>
          <w:rFonts w:asciiTheme="minorHAnsi" w:hAnsiTheme="minorHAnsi" w:cstheme="minorHAnsi"/>
          <w:color w:val="FF0000"/>
          <w:sz w:val="24"/>
          <w:szCs w:val="24"/>
        </w:rPr>
        <w:t xml:space="preserve"> and</w:t>
      </w:r>
      <w:r w:rsidR="000A50B2" w:rsidRPr="008958D8">
        <w:rPr>
          <w:rFonts w:asciiTheme="minorHAnsi" w:hAnsiTheme="minorHAnsi" w:cstheme="minorHAnsi"/>
          <w:color w:val="FF0000"/>
          <w:sz w:val="24"/>
          <w:szCs w:val="24"/>
        </w:rPr>
        <w:br/>
        <w:t xml:space="preserve">[Client-Fiscal Sales] is greater than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500.00</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br/>
        <w:t>) report (</w:t>
      </w:r>
      <w:r w:rsidR="000A50B2" w:rsidRPr="008958D8">
        <w:rPr>
          <w:rFonts w:asciiTheme="minorHAnsi" w:hAnsiTheme="minorHAnsi" w:cstheme="minorHAnsi"/>
          <w:color w:val="FF0000"/>
          <w:sz w:val="24"/>
          <w:szCs w:val="24"/>
        </w:rPr>
        <w:br/>
        <w:t>[Client-Account],</w:t>
      </w:r>
      <w:r w:rsidR="000A50B2" w:rsidRPr="008958D8">
        <w:rPr>
          <w:rFonts w:asciiTheme="minorHAnsi" w:hAnsiTheme="minorHAnsi" w:cstheme="minorHAnsi"/>
          <w:color w:val="FF0000"/>
          <w:sz w:val="24"/>
          <w:szCs w:val="24"/>
        </w:rPr>
        <w:br/>
        <w:t>[Client-Full Name],</w:t>
      </w:r>
      <w:r w:rsidR="000A50B2" w:rsidRPr="008958D8">
        <w:rPr>
          <w:rFonts w:asciiTheme="minorHAnsi" w:hAnsiTheme="minorHAnsi" w:cstheme="minorHAnsi"/>
          <w:color w:val="FF0000"/>
          <w:sz w:val="24"/>
          <w:szCs w:val="24"/>
        </w:rPr>
        <w:br/>
        <w:t>[Client-Fiscal Sales]</w:t>
      </w:r>
      <w:r w:rsidR="000A50B2" w:rsidRPr="008958D8">
        <w:rPr>
          <w:rFonts w:asciiTheme="minorHAnsi" w:hAnsiTheme="minorHAnsi" w:cstheme="minorHAnsi"/>
          <w:color w:val="FF0000"/>
          <w:sz w:val="24"/>
          <w:szCs w:val="24"/>
        </w:rPr>
        <w:br/>
        <w:t>) sort by (2 descending)</w:t>
      </w:r>
    </w:p>
    <w:p w14:paraId="1512677C" w14:textId="2538B653" w:rsidR="000A50B2" w:rsidRPr="008958D8" w:rsidRDefault="000A50B2" w:rsidP="000A50B2">
      <w:pPr>
        <w:pStyle w:val="Heading2"/>
        <w:rPr>
          <w:rFonts w:asciiTheme="minorHAnsi" w:hAnsiTheme="minorHAnsi" w:cstheme="minorHAnsi"/>
        </w:rPr>
      </w:pPr>
      <w:bookmarkStart w:id="32" w:name="_Toc147135502"/>
      <w:r w:rsidRPr="008958D8">
        <w:rPr>
          <w:rFonts w:asciiTheme="minorHAnsi" w:hAnsiTheme="minorHAnsi" w:cstheme="minorHAnsi"/>
        </w:rPr>
        <w:t>Printing or Emailing Search Results</w:t>
      </w:r>
      <w:bookmarkEnd w:id="32"/>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A50B2" w:rsidRPr="008958D8" w14:paraId="1C05C7AE" w14:textId="77777777" w:rsidTr="00AC1FAF">
        <w:tc>
          <w:tcPr>
            <w:tcW w:w="895" w:type="dxa"/>
          </w:tcPr>
          <w:p w14:paraId="71E89113" w14:textId="77777777" w:rsidR="000A50B2" w:rsidRPr="008958D8" w:rsidRDefault="000A50B2" w:rsidP="00AC1FAF">
            <w:pPr>
              <w:rPr>
                <w:rFonts w:asciiTheme="minorHAnsi" w:hAnsiTheme="minorHAnsi" w:cstheme="minorHAnsi"/>
              </w:rPr>
            </w:pPr>
            <w:r w:rsidRPr="008958D8">
              <w:rPr>
                <w:rFonts w:asciiTheme="minorHAnsi" w:hAnsiTheme="minorHAnsi" w:cstheme="minorHAnsi"/>
                <w:noProof/>
              </w:rPr>
              <w:drawing>
                <wp:inline distT="0" distB="0" distL="0" distR="0" wp14:anchorId="24CA0FAB" wp14:editId="76C7D91A">
                  <wp:extent cx="400050" cy="400050"/>
                  <wp:effectExtent l="0" t="0" r="0" b="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212885B" w14:textId="5750875A" w:rsidR="000A50B2" w:rsidRPr="008958D8" w:rsidRDefault="000A50B2" w:rsidP="00AC1FAF">
            <w:pPr>
              <w:pStyle w:val="Note"/>
              <w:rPr>
                <w:rFonts w:asciiTheme="minorHAnsi" w:hAnsiTheme="minorHAnsi" w:cstheme="minorHAnsi"/>
                <w:sz w:val="24"/>
                <w:szCs w:val="24"/>
              </w:rPr>
            </w:pPr>
            <w:r w:rsidRPr="008958D8">
              <w:rPr>
                <w:rFonts w:asciiTheme="minorHAnsi" w:hAnsiTheme="minorHAnsi" w:cstheme="minorHAnsi"/>
                <w:color w:val="182B70"/>
                <w:sz w:val="24"/>
                <w:szCs w:val="24"/>
              </w:rPr>
              <w:t>Before printing or emailing from any information search (aka query), please select a sample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group</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from</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the</w:t>
            </w:r>
            <w:r w:rsidRPr="008958D8">
              <w:rPr>
                <w:rFonts w:asciiTheme="minorHAnsi" w:hAnsiTheme="minorHAnsi" w:cstheme="minorHAnsi"/>
                <w:color w:val="182B70"/>
                <w:spacing w:val="-29"/>
                <w:sz w:val="24"/>
                <w:szCs w:val="24"/>
              </w:rPr>
              <w:t xml:space="preserve"> </w:t>
            </w:r>
            <w:r w:rsidRPr="008958D8">
              <w:rPr>
                <w:rFonts w:asciiTheme="minorHAnsi" w:hAnsiTheme="minorHAnsi" w:cstheme="minorHAnsi"/>
                <w:color w:val="182B70"/>
                <w:sz w:val="24"/>
                <w:szCs w:val="24"/>
              </w:rPr>
              <w:t>search</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results</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and</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verify</w:t>
            </w:r>
            <w:r w:rsidRPr="008958D8">
              <w:rPr>
                <w:rFonts w:asciiTheme="minorHAnsi" w:hAnsiTheme="minorHAnsi" w:cstheme="minorHAnsi"/>
                <w:color w:val="182B70"/>
                <w:spacing w:val="-29"/>
                <w:sz w:val="24"/>
                <w:szCs w:val="24"/>
              </w:rPr>
              <w:t xml:space="preserve"> </w:t>
            </w:r>
            <w:r w:rsidRPr="008958D8">
              <w:rPr>
                <w:rFonts w:asciiTheme="minorHAnsi" w:hAnsiTheme="minorHAnsi" w:cstheme="minorHAnsi"/>
                <w:color w:val="182B70"/>
                <w:sz w:val="24"/>
                <w:szCs w:val="24"/>
              </w:rPr>
              <w:t>the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desired</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clientele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has</w:t>
            </w:r>
            <w:r w:rsidRPr="008958D8">
              <w:rPr>
                <w:rFonts w:asciiTheme="minorHAnsi" w:hAnsiTheme="minorHAnsi" w:cstheme="minorHAnsi"/>
                <w:color w:val="182B70"/>
                <w:spacing w:val="-29"/>
                <w:sz w:val="24"/>
                <w:szCs w:val="24"/>
              </w:rPr>
              <w:t xml:space="preserve"> </w:t>
            </w:r>
            <w:r w:rsidRPr="008958D8">
              <w:rPr>
                <w:rFonts w:asciiTheme="minorHAnsi" w:hAnsiTheme="minorHAnsi" w:cstheme="minorHAnsi"/>
                <w:color w:val="182B70"/>
                <w:sz w:val="24"/>
                <w:szCs w:val="24"/>
              </w:rPr>
              <w:t>been</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reached.</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If you</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need</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help</w:t>
            </w:r>
            <w:r w:rsidRPr="008958D8">
              <w:rPr>
                <w:rFonts w:asciiTheme="minorHAnsi" w:hAnsiTheme="minorHAnsi" w:cstheme="minorHAnsi"/>
                <w:color w:val="182B70"/>
                <w:spacing w:val="-14"/>
                <w:sz w:val="24"/>
                <w:szCs w:val="24"/>
              </w:rPr>
              <w:t xml:space="preserve"> </w:t>
            </w:r>
            <w:r w:rsidRPr="008958D8">
              <w:rPr>
                <w:rFonts w:asciiTheme="minorHAnsi" w:hAnsiTheme="minorHAnsi" w:cstheme="minorHAnsi"/>
                <w:color w:val="182B70"/>
                <w:sz w:val="24"/>
                <w:szCs w:val="24"/>
              </w:rPr>
              <w:t>with</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this,</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contact</w:t>
            </w:r>
            <w:r w:rsidRPr="008958D8">
              <w:rPr>
                <w:rFonts w:asciiTheme="minorHAnsi" w:hAnsiTheme="minorHAnsi" w:cstheme="minorHAnsi"/>
                <w:color w:val="182B70"/>
                <w:spacing w:val="-14"/>
                <w:sz w:val="24"/>
                <w:szCs w:val="24"/>
              </w:rPr>
              <w:t xml:space="preserve"> </w:t>
            </w:r>
            <w:r w:rsidR="00A766C9">
              <w:rPr>
                <w:rFonts w:asciiTheme="minorHAnsi" w:hAnsiTheme="minorHAnsi" w:cstheme="minorHAnsi"/>
                <w:color w:val="182B70"/>
                <w:sz w:val="24"/>
                <w:szCs w:val="24"/>
              </w:rPr>
              <w:t>Avimark</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Technical</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Support</w:t>
            </w:r>
            <w:r w:rsidRPr="008958D8">
              <w:rPr>
                <w:rFonts w:asciiTheme="minorHAnsi" w:hAnsiTheme="minorHAnsi" w:cstheme="minorHAnsi"/>
                <w:color w:val="182B70"/>
                <w:spacing w:val="-14"/>
                <w:sz w:val="24"/>
                <w:szCs w:val="24"/>
              </w:rPr>
              <w:t xml:space="preserve"> </w:t>
            </w:r>
            <w:r w:rsidRPr="008958D8">
              <w:rPr>
                <w:rFonts w:asciiTheme="minorHAnsi" w:hAnsiTheme="minorHAnsi" w:cstheme="minorHAnsi"/>
                <w:color w:val="182B70"/>
                <w:sz w:val="24"/>
                <w:szCs w:val="24"/>
              </w:rPr>
              <w:t>at</w:t>
            </w:r>
            <w:r w:rsidRPr="008958D8">
              <w:rPr>
                <w:rFonts w:asciiTheme="minorHAnsi" w:hAnsiTheme="minorHAnsi" w:cstheme="minorHAnsi"/>
                <w:color w:val="182B70"/>
                <w:spacing w:val="-13"/>
                <w:sz w:val="24"/>
                <w:szCs w:val="24"/>
              </w:rPr>
              <w:t xml:space="preserve"> </w:t>
            </w:r>
            <w:r w:rsidR="008958D8">
              <w:rPr>
                <w:rFonts w:asciiTheme="minorHAnsi" w:hAnsiTheme="minorHAnsi" w:cstheme="minorHAnsi"/>
                <w:color w:val="182B70"/>
                <w:spacing w:val="-13"/>
                <w:sz w:val="24"/>
                <w:szCs w:val="24"/>
              </w:rPr>
              <w:br/>
            </w:r>
            <w:r w:rsidRPr="008958D8">
              <w:rPr>
                <w:rFonts w:asciiTheme="minorHAnsi" w:hAnsiTheme="minorHAnsi" w:cstheme="minorHAnsi"/>
                <w:color w:val="182B70"/>
                <w:sz w:val="24"/>
                <w:szCs w:val="24"/>
              </w:rPr>
              <w:t>877-838-9273,</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option</w:t>
            </w:r>
            <w:r w:rsidRPr="008958D8">
              <w:rPr>
                <w:rFonts w:asciiTheme="minorHAnsi" w:hAnsiTheme="minorHAnsi" w:cstheme="minorHAnsi"/>
                <w:color w:val="182B70"/>
                <w:spacing w:val="-14"/>
                <w:sz w:val="24"/>
                <w:szCs w:val="24"/>
              </w:rPr>
              <w:t xml:space="preserve"> </w:t>
            </w:r>
            <w:r w:rsidRPr="008958D8">
              <w:rPr>
                <w:rFonts w:asciiTheme="minorHAnsi" w:hAnsiTheme="minorHAnsi" w:cstheme="minorHAnsi"/>
                <w:color w:val="182B70"/>
                <w:sz w:val="24"/>
                <w:szCs w:val="24"/>
              </w:rPr>
              <w:t>1.</w:t>
            </w:r>
          </w:p>
        </w:tc>
      </w:tr>
    </w:tbl>
    <w:p w14:paraId="0BB74CDF" w14:textId="7B214AE8" w:rsidR="000A50B2" w:rsidRPr="008958D8" w:rsidRDefault="000A50B2" w:rsidP="000A50B2">
      <w:pPr>
        <w:rPr>
          <w:rFonts w:asciiTheme="minorHAnsi" w:hAnsiTheme="minorHAnsi" w:cstheme="minorHAnsi"/>
        </w:rPr>
      </w:pPr>
    </w:p>
    <w:p w14:paraId="4743A13D" w14:textId="4D79CA59" w:rsidR="000A50B2" w:rsidRPr="008958D8" w:rsidRDefault="000A50B2" w:rsidP="000A50B2">
      <w:pPr>
        <w:rPr>
          <w:rFonts w:asciiTheme="minorHAnsi" w:hAnsiTheme="minorHAnsi" w:cstheme="minorHAnsi"/>
          <w:sz w:val="24"/>
          <w:szCs w:val="24"/>
        </w:rPr>
      </w:pPr>
      <w:r w:rsidRPr="008958D8">
        <w:rPr>
          <w:rFonts w:asciiTheme="minorHAnsi" w:hAnsiTheme="minorHAnsi" w:cstheme="minorHAnsi"/>
          <w:sz w:val="24"/>
          <w:szCs w:val="24"/>
        </w:rPr>
        <w:t xml:space="preserve">To open the Print Query window, select the </w:t>
      </w:r>
      <w:r w:rsidRPr="008958D8">
        <w:rPr>
          <w:rFonts w:asciiTheme="minorHAnsi" w:hAnsiTheme="minorHAnsi" w:cstheme="minorHAnsi"/>
          <w:b/>
          <w:bCs/>
          <w:sz w:val="24"/>
          <w:szCs w:val="24"/>
        </w:rPr>
        <w:t>Search</w:t>
      </w:r>
      <w:r w:rsidRPr="008958D8">
        <w:rPr>
          <w:rFonts w:asciiTheme="minorHAnsi" w:hAnsiTheme="minorHAnsi" w:cstheme="minorHAnsi"/>
          <w:sz w:val="24"/>
          <w:szCs w:val="24"/>
        </w:rPr>
        <w:t xml:space="preserve"> button at the bottom of the Criteria window and the Search Results tab will open. Select </w:t>
      </w:r>
      <w:r w:rsidRPr="008958D8">
        <w:rPr>
          <w:rFonts w:asciiTheme="minorHAnsi" w:hAnsiTheme="minorHAnsi" w:cstheme="minorHAnsi"/>
          <w:b/>
          <w:bCs/>
          <w:sz w:val="24"/>
          <w:szCs w:val="24"/>
        </w:rPr>
        <w:t>Results</w:t>
      </w:r>
      <w:r w:rsidRPr="008958D8">
        <w:rPr>
          <w:rFonts w:asciiTheme="minorHAnsi" w:hAnsiTheme="minorHAnsi" w:cstheme="minorHAnsi"/>
          <w:sz w:val="24"/>
          <w:szCs w:val="24"/>
        </w:rPr>
        <w:t xml:space="preserve"> from the menu then click </w:t>
      </w:r>
      <w:r w:rsidRPr="008958D8">
        <w:rPr>
          <w:rFonts w:asciiTheme="minorHAnsi" w:hAnsiTheme="minorHAnsi" w:cstheme="minorHAnsi"/>
          <w:b/>
          <w:bCs/>
          <w:sz w:val="24"/>
          <w:szCs w:val="24"/>
        </w:rPr>
        <w:t>Print</w:t>
      </w:r>
      <w:r w:rsidRPr="008958D8">
        <w:rPr>
          <w:rFonts w:asciiTheme="minorHAnsi" w:hAnsiTheme="minorHAnsi" w:cstheme="minorHAnsi"/>
          <w:sz w:val="24"/>
          <w:szCs w:val="24"/>
        </w:rPr>
        <w:t>.</w:t>
      </w:r>
    </w:p>
    <w:p w14:paraId="54548D3A" w14:textId="4ABABC31" w:rsidR="000A50B2" w:rsidRDefault="000A50B2">
      <w:r>
        <w:br w:type="page"/>
      </w:r>
    </w:p>
    <w:p w14:paraId="78D280A2" w14:textId="0C13B3F8" w:rsidR="000A50B2" w:rsidRDefault="000A50B2" w:rsidP="000A50B2"/>
    <w:p w14:paraId="6AEBDEDF" w14:textId="743A83A1" w:rsidR="00F03464" w:rsidRPr="008958D8" w:rsidRDefault="00F03464" w:rsidP="00F03464">
      <w:pPr>
        <w:pStyle w:val="Heading1"/>
        <w:rPr>
          <w:rFonts w:ascii="Georgia" w:hAnsi="Georgia"/>
          <w:b/>
          <w:bCs/>
          <w:sz w:val="36"/>
          <w:szCs w:val="36"/>
        </w:rPr>
      </w:pPr>
      <w:bookmarkStart w:id="33" w:name="_Toc147135503"/>
      <w:r w:rsidRPr="008958D8">
        <w:rPr>
          <w:rFonts w:ascii="Georgia" w:hAnsi="Georgia"/>
          <w:b/>
          <w:bCs/>
          <w:sz w:val="36"/>
          <w:szCs w:val="36"/>
        </w:rPr>
        <w:t>Markup Prices</w:t>
      </w:r>
      <w:bookmarkEnd w:id="33"/>
    </w:p>
    <w:p w14:paraId="29C3E425" w14:textId="7ACF9D24" w:rsidR="00F03464" w:rsidRPr="008958D8" w:rsidRDefault="00F03464" w:rsidP="00F03464">
      <w:pPr>
        <w:rPr>
          <w:rFonts w:ascii="Calibri" w:hAnsi="Calibri" w:cs="Calibri"/>
          <w:color w:val="000000" w:themeColor="text1"/>
          <w:sz w:val="24"/>
          <w:szCs w:val="24"/>
        </w:rPr>
      </w:pPr>
      <w:r w:rsidRPr="008958D8">
        <w:rPr>
          <w:rFonts w:ascii="Calibri" w:hAnsi="Calibri" w:cs="Calibri"/>
          <w:color w:val="000000" w:themeColor="text1"/>
          <w:sz w:val="24"/>
          <w:szCs w:val="24"/>
        </w:rPr>
        <w:t xml:space="preserve">Increase your retail prices on a </w:t>
      </w:r>
      <w:r w:rsidR="000F0D39" w:rsidRPr="008958D8">
        <w:rPr>
          <w:rFonts w:ascii="Calibri" w:hAnsi="Calibri" w:cs="Calibri"/>
          <w:color w:val="000000" w:themeColor="text1"/>
          <w:sz w:val="24"/>
          <w:szCs w:val="24"/>
        </w:rPr>
        <w:t>category-by-category</w:t>
      </w:r>
      <w:r w:rsidRPr="008958D8">
        <w:rPr>
          <w:rFonts w:ascii="Calibri" w:hAnsi="Calibri" w:cs="Calibri"/>
          <w:color w:val="000000" w:themeColor="text1"/>
          <w:sz w:val="24"/>
          <w:szCs w:val="24"/>
        </w:rPr>
        <w:t xml:space="preserve"> basis by specifying a Markup Percentage for each inventory category.</w:t>
      </w:r>
    </w:p>
    <w:p w14:paraId="03D8A749" w14:textId="60C55909" w:rsidR="00F03464" w:rsidRPr="008958D8" w:rsidRDefault="00F03464" w:rsidP="00F03464">
      <w:pPr>
        <w:rPr>
          <w:rFonts w:ascii="Calibri" w:hAnsi="Calibri" w:cs="Calibri"/>
          <w:color w:val="000000" w:themeColor="text1"/>
          <w:sz w:val="24"/>
          <w:szCs w:val="24"/>
        </w:rPr>
      </w:pPr>
      <w:r w:rsidRPr="008958D8">
        <w:rPr>
          <w:rFonts w:ascii="Calibri" w:hAnsi="Calibri" w:cs="Calibri"/>
          <w:color w:val="000000" w:themeColor="text1"/>
          <w:sz w:val="24"/>
          <w:szCs w:val="24"/>
        </w:rPr>
        <w:t>This Markup Percentage (Pct.) for each category is a default Markup Pct. that will apply (unless</w:t>
      </w:r>
      <w:r w:rsidR="009C60F1" w:rsidRPr="008958D8">
        <w:rPr>
          <w:rFonts w:ascii="Calibri" w:hAnsi="Calibri" w:cs="Calibri"/>
          <w:color w:val="000000" w:themeColor="text1"/>
          <w:sz w:val="24"/>
          <w:szCs w:val="24"/>
        </w:rPr>
        <w:t xml:space="preserve"> </w:t>
      </w:r>
      <w:r w:rsidRPr="008958D8">
        <w:rPr>
          <w:rFonts w:ascii="Calibri" w:hAnsi="Calibri" w:cs="Calibri"/>
          <w:color w:val="000000" w:themeColor="text1"/>
          <w:sz w:val="24"/>
          <w:szCs w:val="24"/>
        </w:rPr>
        <w:t>otherwise specified) to all the items in that category whenever the markup is done.</w:t>
      </w:r>
    </w:p>
    <w:p w14:paraId="483A530A" w14:textId="18A347B3" w:rsidR="008958D8" w:rsidRPr="008958D8" w:rsidRDefault="005A2032" w:rsidP="008958D8">
      <w:pPr>
        <w:spacing w:after="360"/>
        <w:rPr>
          <w:rFonts w:ascii="Calibri" w:hAnsi="Calibri" w:cs="Calibri"/>
          <w:color w:val="000000" w:themeColor="text1"/>
          <w:sz w:val="24"/>
          <w:szCs w:val="24"/>
        </w:rPr>
      </w:pPr>
      <w:r w:rsidRPr="008958D8">
        <w:rPr>
          <w:rFonts w:ascii="Calibri" w:hAnsi="Calibri" w:cs="Calibri"/>
          <w:color w:val="000000" w:themeColor="text1"/>
          <w:sz w:val="24"/>
          <w:szCs w:val="24"/>
        </w:rPr>
        <w:t xml:space="preserve">If you are familiar with the purchase order function, </w:t>
      </w:r>
      <w:r w:rsidR="00A766C9">
        <w:rPr>
          <w:rFonts w:ascii="Calibri" w:hAnsi="Calibri" w:cs="Calibri"/>
          <w:color w:val="000000" w:themeColor="text1"/>
          <w:sz w:val="24"/>
          <w:szCs w:val="24"/>
        </w:rPr>
        <w:t>Avimark</w:t>
      </w:r>
      <w:r w:rsidRPr="008958D8">
        <w:rPr>
          <w:rFonts w:ascii="Calibri" w:hAnsi="Calibri" w:cs="Calibri"/>
          <w:color w:val="000000" w:themeColor="text1"/>
          <w:sz w:val="24"/>
          <w:szCs w:val="24"/>
        </w:rPr>
        <w:t xml:space="preserve"> will automatically markup retail prices when you receipt orders from a vendor (based on these markup percentages) so as to maintain a certain profit margin.</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5A2032" w:rsidRPr="008958D8" w14:paraId="7856A182" w14:textId="77777777" w:rsidTr="00AC1FAF">
        <w:tc>
          <w:tcPr>
            <w:tcW w:w="895" w:type="dxa"/>
          </w:tcPr>
          <w:p w14:paraId="21F302CC" w14:textId="306F6CE4" w:rsidR="005A2032" w:rsidRPr="008958D8" w:rsidRDefault="005A2032" w:rsidP="00AC1FAF">
            <w:pPr>
              <w:rPr>
                <w:rFonts w:ascii="Calibri" w:hAnsi="Calibri" w:cs="Calibri"/>
                <w:sz w:val="24"/>
                <w:szCs w:val="24"/>
              </w:rPr>
            </w:pPr>
            <w:r w:rsidRPr="008958D8">
              <w:rPr>
                <w:rFonts w:ascii="Calibri" w:hAnsi="Calibri" w:cs="Calibri"/>
                <w:noProof/>
                <w:sz w:val="24"/>
                <w:szCs w:val="24"/>
              </w:rPr>
              <w:drawing>
                <wp:inline distT="0" distB="0" distL="0" distR="0" wp14:anchorId="2E7EFB0E" wp14:editId="5872182F">
                  <wp:extent cx="400050" cy="400050"/>
                  <wp:effectExtent l="0" t="0" r="0" b="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2BF1A0A" w14:textId="207F52DF" w:rsidR="005A2032" w:rsidRPr="008958D8" w:rsidRDefault="005A2032" w:rsidP="00AC1FAF">
            <w:pPr>
              <w:pStyle w:val="Note"/>
              <w:rPr>
                <w:rFonts w:ascii="Calibri" w:hAnsi="Calibri" w:cs="Calibri"/>
                <w:sz w:val="24"/>
                <w:szCs w:val="24"/>
              </w:rPr>
            </w:pPr>
            <w:r w:rsidRPr="008958D8">
              <w:rPr>
                <w:rFonts w:ascii="Calibri" w:hAnsi="Calibri" w:cs="Calibri"/>
                <w:color w:val="182B70"/>
                <w:sz w:val="24"/>
                <w:szCs w:val="24"/>
              </w:rPr>
              <w:t>It</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is</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always</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recommended</w:t>
            </w:r>
            <w:r w:rsidRPr="008958D8">
              <w:rPr>
                <w:rFonts w:ascii="Calibri" w:hAnsi="Calibri" w:cs="Calibri"/>
                <w:color w:val="182B70"/>
                <w:spacing w:val="-3"/>
                <w:sz w:val="24"/>
                <w:szCs w:val="24"/>
              </w:rPr>
              <w:t xml:space="preserve"> </w:t>
            </w:r>
            <w:r w:rsidRPr="008958D8">
              <w:rPr>
                <w:rFonts w:ascii="Calibri" w:hAnsi="Calibri" w:cs="Calibri"/>
                <w:color w:val="182B70"/>
                <w:sz w:val="24"/>
                <w:szCs w:val="24"/>
              </w:rPr>
              <w:t>you</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backup</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the</w:t>
            </w:r>
            <w:r w:rsidRPr="008958D8">
              <w:rPr>
                <w:rFonts w:ascii="Calibri" w:hAnsi="Calibri" w:cs="Calibri"/>
                <w:color w:val="182B70"/>
                <w:spacing w:val="-3"/>
                <w:sz w:val="24"/>
                <w:szCs w:val="24"/>
              </w:rPr>
              <w:t xml:space="preserve"> </w:t>
            </w:r>
            <w:r w:rsidRPr="008958D8">
              <w:rPr>
                <w:rFonts w:ascii="Calibri" w:hAnsi="Calibri" w:cs="Calibri"/>
                <w:color w:val="182B70"/>
                <w:sz w:val="24"/>
                <w:szCs w:val="24"/>
              </w:rPr>
              <w:t>program</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files</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and</w:t>
            </w:r>
            <w:r w:rsidRPr="008958D8">
              <w:rPr>
                <w:rFonts w:ascii="Calibri" w:hAnsi="Calibri" w:cs="Calibri"/>
                <w:color w:val="182B70"/>
                <w:spacing w:val="-3"/>
                <w:sz w:val="24"/>
                <w:szCs w:val="24"/>
              </w:rPr>
              <w:t xml:space="preserve"> </w:t>
            </w:r>
            <w:r w:rsidRPr="008958D8">
              <w:rPr>
                <w:rFonts w:ascii="Calibri" w:hAnsi="Calibri" w:cs="Calibri"/>
                <w:color w:val="182B70"/>
                <w:sz w:val="24"/>
                <w:szCs w:val="24"/>
              </w:rPr>
              <w:t>verify</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the</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backup</w:t>
            </w:r>
            <w:r w:rsidRPr="008958D8">
              <w:rPr>
                <w:rFonts w:ascii="Calibri" w:hAnsi="Calibri" w:cs="Calibri"/>
                <w:color w:val="182B70"/>
                <w:spacing w:val="-3"/>
                <w:sz w:val="24"/>
                <w:szCs w:val="24"/>
              </w:rPr>
              <w:t xml:space="preserve"> </w:t>
            </w:r>
            <w:r w:rsidRPr="008958D8">
              <w:rPr>
                <w:rFonts w:ascii="Calibri" w:hAnsi="Calibri" w:cs="Calibri"/>
                <w:color w:val="182B70"/>
                <w:sz w:val="24"/>
                <w:szCs w:val="24"/>
              </w:rPr>
              <w:t>prior</w:t>
            </w:r>
            <w:r w:rsidRPr="008958D8">
              <w:rPr>
                <w:rFonts w:ascii="Calibri" w:hAnsi="Calibri" w:cs="Calibri"/>
                <w:color w:val="182B70"/>
                <w:spacing w:val="-4"/>
                <w:sz w:val="24"/>
                <w:szCs w:val="24"/>
              </w:rPr>
              <w:t xml:space="preserve"> </w:t>
            </w:r>
            <w:r w:rsidRPr="008958D8">
              <w:rPr>
                <w:rFonts w:ascii="Calibri" w:hAnsi="Calibri" w:cs="Calibri"/>
                <w:color w:val="182B70"/>
                <w:sz w:val="24"/>
                <w:szCs w:val="24"/>
              </w:rPr>
              <w:t>to doing a markup. Prices cannot be marked down. If you do a markup and you are not satisfied</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with</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the</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results,</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the</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only</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options</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are</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to</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restore</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to</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a</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backup</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taken</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prior</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to</w:t>
            </w:r>
            <w:r w:rsidRPr="008958D8">
              <w:rPr>
                <w:rFonts w:ascii="Calibri" w:hAnsi="Calibri" w:cs="Calibri"/>
                <w:color w:val="182B70"/>
                <w:spacing w:val="-6"/>
                <w:sz w:val="24"/>
                <w:szCs w:val="24"/>
              </w:rPr>
              <w:t xml:space="preserve"> </w:t>
            </w:r>
            <w:r w:rsidRPr="008958D8">
              <w:rPr>
                <w:rFonts w:ascii="Calibri" w:hAnsi="Calibri" w:cs="Calibri"/>
                <w:color w:val="182B70"/>
                <w:sz w:val="24"/>
                <w:szCs w:val="24"/>
              </w:rPr>
              <w:t>the markup or manually adjust the</w:t>
            </w:r>
            <w:r w:rsidRPr="008958D8">
              <w:rPr>
                <w:rFonts w:ascii="Calibri" w:hAnsi="Calibri" w:cs="Calibri"/>
                <w:color w:val="182B70"/>
                <w:spacing w:val="-5"/>
                <w:sz w:val="24"/>
                <w:szCs w:val="24"/>
              </w:rPr>
              <w:t xml:space="preserve"> </w:t>
            </w:r>
            <w:r w:rsidRPr="008958D8">
              <w:rPr>
                <w:rFonts w:ascii="Calibri" w:hAnsi="Calibri" w:cs="Calibri"/>
                <w:color w:val="182B70"/>
                <w:sz w:val="24"/>
                <w:szCs w:val="24"/>
              </w:rPr>
              <w:t>prices.</w:t>
            </w:r>
          </w:p>
        </w:tc>
      </w:tr>
    </w:tbl>
    <w:p w14:paraId="5BC4A4CC" w14:textId="62AD2817" w:rsidR="005A2032" w:rsidRPr="008958D8" w:rsidRDefault="005A2032" w:rsidP="00F03464">
      <w:pPr>
        <w:rPr>
          <w:rFonts w:ascii="Calibri" w:hAnsi="Calibri" w:cs="Calibri"/>
          <w:sz w:val="24"/>
          <w:szCs w:val="24"/>
        </w:rPr>
      </w:pPr>
    </w:p>
    <w:p w14:paraId="730B9000" w14:textId="353F6CE3" w:rsidR="005A2032" w:rsidRPr="008958D8" w:rsidRDefault="005A2032" w:rsidP="005A2032">
      <w:pPr>
        <w:pStyle w:val="BodyText"/>
        <w:kinsoku w:val="0"/>
        <w:overflowPunct w:val="0"/>
        <w:spacing w:before="100"/>
        <w:rPr>
          <w:rFonts w:ascii="Calibri" w:hAnsi="Calibri" w:cs="Calibri"/>
          <w:color w:val="000000" w:themeColor="text1"/>
          <w:sz w:val="24"/>
          <w:szCs w:val="24"/>
        </w:rPr>
      </w:pPr>
      <w:r w:rsidRPr="008958D8">
        <w:rPr>
          <w:rFonts w:ascii="Calibri" w:hAnsi="Calibri" w:cs="Calibri"/>
          <w:color w:val="000000" w:themeColor="text1"/>
          <w:sz w:val="24"/>
          <w:szCs w:val="24"/>
        </w:rPr>
        <w:t>Here’s how the markup process takes place:</w:t>
      </w:r>
    </w:p>
    <w:p w14:paraId="5D41027A" w14:textId="77777777" w:rsidR="005A2032" w:rsidRPr="008958D8" w:rsidRDefault="005A2032" w:rsidP="005A2032">
      <w:pPr>
        <w:pStyle w:val="BodyText"/>
        <w:kinsoku w:val="0"/>
        <w:overflowPunct w:val="0"/>
        <w:spacing w:before="100"/>
        <w:rPr>
          <w:rFonts w:ascii="Calibri" w:hAnsi="Calibri" w:cs="Calibri"/>
          <w:color w:val="000000" w:themeColor="text1"/>
          <w:sz w:val="24"/>
          <w:szCs w:val="24"/>
        </w:rPr>
      </w:pPr>
    </w:p>
    <w:p w14:paraId="2DF19323" w14:textId="77777777" w:rsidR="005A2032" w:rsidRPr="008958D8" w:rsidRDefault="005A2032" w:rsidP="00850F9C">
      <w:pPr>
        <w:pStyle w:val="ListParagraph"/>
        <w:numPr>
          <w:ilvl w:val="0"/>
          <w:numId w:val="21"/>
        </w:numPr>
        <w:rPr>
          <w:rFonts w:ascii="Calibri" w:hAnsi="Calibri" w:cs="Calibri"/>
          <w:color w:val="000000" w:themeColor="text1"/>
          <w:sz w:val="24"/>
          <w:szCs w:val="24"/>
        </w:rPr>
      </w:pPr>
      <w:r w:rsidRPr="008958D8">
        <w:rPr>
          <w:rFonts w:ascii="Calibri" w:hAnsi="Calibri" w:cs="Calibri"/>
          <w:color w:val="000000" w:themeColor="text1"/>
          <w:sz w:val="24"/>
          <w:szCs w:val="24"/>
        </w:rPr>
        <w:t>From the Inventory Category window, click on the category to highlight it so you may work with it. If you want to markup the price of a single item, click on that single line item.</w:t>
      </w:r>
    </w:p>
    <w:p w14:paraId="27E7E940" w14:textId="2208DD23" w:rsidR="005A2032" w:rsidRPr="008958D8" w:rsidRDefault="005A2032" w:rsidP="00850F9C">
      <w:pPr>
        <w:pStyle w:val="ListParagraph"/>
        <w:numPr>
          <w:ilvl w:val="0"/>
          <w:numId w:val="21"/>
        </w:numPr>
        <w:rPr>
          <w:rFonts w:ascii="Calibri" w:hAnsi="Calibri" w:cs="Calibri"/>
          <w:color w:val="000000" w:themeColor="text1"/>
          <w:sz w:val="24"/>
          <w:szCs w:val="24"/>
        </w:rPr>
      </w:pPr>
      <w:r w:rsidRPr="008958D8">
        <w:rPr>
          <w:rFonts w:ascii="Calibri" w:hAnsi="Calibri" w:cs="Calibri"/>
          <w:color w:val="000000" w:themeColor="text1"/>
          <w:sz w:val="24"/>
          <w:szCs w:val="24"/>
        </w:rPr>
        <w:t>With the mouse pointer in the Inventory List for the selected category, right-click &gt; Mark Up to open the Item Markup window, allowing you to specify what you want to markup and upon what basis.</w:t>
      </w:r>
    </w:p>
    <w:p w14:paraId="491840E3" w14:textId="427E0EA5" w:rsidR="005A2032" w:rsidRDefault="005A2032">
      <w:r>
        <w:br w:type="page"/>
      </w:r>
    </w:p>
    <w:p w14:paraId="7904A309" w14:textId="2A68A336" w:rsidR="005A2032" w:rsidRDefault="005A2032" w:rsidP="005A2032"/>
    <w:p w14:paraId="2E12A283"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The Markup Window</w:t>
      </w:r>
    </w:p>
    <w:p w14:paraId="0B4A17D3" w14:textId="10FA7615"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When the Item Markup window is opened, you are presented with options of what you want to markup.</w:t>
      </w:r>
    </w:p>
    <w:p w14:paraId="7390AD96" w14:textId="7FD6521E" w:rsidR="005A2032" w:rsidRDefault="005A2032" w:rsidP="005A2032">
      <w:r>
        <w:rPr>
          <w:noProof/>
        </w:rPr>
        <w:drawing>
          <wp:inline distT="0" distB="0" distL="0" distR="0" wp14:anchorId="3375FD3F" wp14:editId="3E669105">
            <wp:extent cx="2933700" cy="3407109"/>
            <wp:effectExtent l="19050" t="19050" r="19050" b="22225"/>
            <wp:docPr id="55" name="Picture 5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40927" cy="3415502"/>
                    </a:xfrm>
                    <a:prstGeom prst="rect">
                      <a:avLst/>
                    </a:prstGeom>
                    <a:ln w="3175">
                      <a:solidFill>
                        <a:schemeClr val="bg2">
                          <a:lumMod val="75000"/>
                        </a:schemeClr>
                      </a:solidFill>
                    </a:ln>
                  </pic:spPr>
                </pic:pic>
              </a:graphicData>
            </a:graphic>
          </wp:inline>
        </w:drawing>
      </w:r>
    </w:p>
    <w:p w14:paraId="3351F3A5" w14:textId="6CB8B082"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Use the drop-down menu to specify what you want to increase.</w:t>
      </w:r>
    </w:p>
    <w:p w14:paraId="69FCCDE4" w14:textId="12F7D599"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Price</w:t>
      </w:r>
      <w:r w:rsidRPr="008958D8">
        <w:rPr>
          <w:rFonts w:asciiTheme="minorHAnsi" w:hAnsiTheme="minorHAnsi" w:cstheme="minorHAnsi"/>
          <w:sz w:val="24"/>
          <w:szCs w:val="24"/>
        </w:rPr>
        <w:t xml:space="preserve"> (the current retail price).</w:t>
      </w:r>
    </w:p>
    <w:p w14:paraId="22739293" w14:textId="0CC5BCB2"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of each item.</w:t>
      </w:r>
    </w:p>
    <w:p w14:paraId="5C1938EA" w14:textId="51020B6A"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Markup Percent</w:t>
      </w:r>
      <w:r w:rsidRPr="008958D8">
        <w:rPr>
          <w:rFonts w:asciiTheme="minorHAnsi" w:hAnsiTheme="minorHAnsi" w:cstheme="minorHAnsi"/>
          <w:sz w:val="24"/>
          <w:szCs w:val="24"/>
        </w:rPr>
        <w:t xml:space="preserve"> of each item.</w:t>
      </w:r>
    </w:p>
    <w:p w14:paraId="65516E5E" w14:textId="77777777" w:rsidR="00EA5654" w:rsidRDefault="00EA5654" w:rsidP="005A2032">
      <w:pPr>
        <w:pStyle w:val="Heading3cvet"/>
        <w:rPr>
          <w:rFonts w:asciiTheme="minorHAnsi" w:hAnsiTheme="minorHAnsi" w:cstheme="minorHAnsi"/>
        </w:rPr>
      </w:pPr>
    </w:p>
    <w:p w14:paraId="0441DB40" w14:textId="6171C9A3"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Which Item(s)?</w:t>
      </w:r>
    </w:p>
    <w:p w14:paraId="567CB44D" w14:textId="72B4C72B"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Use the drop-down menu to specify which item(s) to increase prices for any of the following.</w:t>
      </w:r>
    </w:p>
    <w:p w14:paraId="6885A41E" w14:textId="77777777"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A single selected item.</w:t>
      </w:r>
    </w:p>
    <w:p w14:paraId="69F5F221" w14:textId="31FAF81D"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The items in the selected category.</w:t>
      </w:r>
    </w:p>
    <w:p w14:paraId="2A4A8892" w14:textId="1C49BF26"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All the items in the entire list.</w:t>
      </w:r>
    </w:p>
    <w:p w14:paraId="5436D877" w14:textId="5A3315DC" w:rsidR="005A2032" w:rsidRDefault="005A2032">
      <w:r>
        <w:br w:type="page"/>
      </w:r>
    </w:p>
    <w:p w14:paraId="74DA77EE" w14:textId="7C37CB96" w:rsidR="005A2032" w:rsidRDefault="005A2032" w:rsidP="005A2032"/>
    <w:p w14:paraId="78B2277F"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Rounding Prices</w:t>
      </w:r>
    </w:p>
    <w:p w14:paraId="038A2984" w14:textId="2575A574"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 xml:space="preserve">This area in the Item Markup Analysis window gives you more control </w:t>
      </w:r>
      <w:r w:rsidR="00557253" w:rsidRPr="008958D8">
        <w:rPr>
          <w:rFonts w:asciiTheme="minorHAnsi" w:hAnsiTheme="minorHAnsi" w:cstheme="minorHAnsi"/>
          <w:sz w:val="24"/>
          <w:szCs w:val="24"/>
        </w:rPr>
        <w:t>over</w:t>
      </w:r>
      <w:r w:rsidRPr="008958D8">
        <w:rPr>
          <w:rFonts w:asciiTheme="minorHAnsi" w:hAnsiTheme="minorHAnsi" w:cstheme="minorHAnsi"/>
          <w:sz w:val="24"/>
          <w:szCs w:val="24"/>
        </w:rPr>
        <w:t xml:space="preserve"> how the prices </w:t>
      </w:r>
      <w:proofErr w:type="gramStart"/>
      <w:r w:rsidRPr="008958D8">
        <w:rPr>
          <w:rFonts w:asciiTheme="minorHAnsi" w:hAnsiTheme="minorHAnsi" w:cstheme="minorHAnsi"/>
          <w:sz w:val="24"/>
          <w:szCs w:val="24"/>
        </w:rPr>
        <w:t>are</w:t>
      </w:r>
      <w:proofErr w:type="gramEnd"/>
      <w:r w:rsidRPr="008958D8">
        <w:rPr>
          <w:rFonts w:asciiTheme="minorHAnsi" w:hAnsiTheme="minorHAnsi" w:cstheme="minorHAnsi"/>
          <w:sz w:val="24"/>
          <w:szCs w:val="24"/>
        </w:rPr>
        <w:t xml:space="preserve"> rounded when marked up. The default values are in place when this window is opened, but they can be edited or completely removed.</w:t>
      </w:r>
    </w:p>
    <w:p w14:paraId="5B67F35C" w14:textId="01764014" w:rsidR="005A2032" w:rsidRPr="008958D8" w:rsidRDefault="005A2032" w:rsidP="005A2032">
      <w:pPr>
        <w:rPr>
          <w:rFonts w:asciiTheme="minorHAnsi" w:hAnsiTheme="minorHAnsi" w:cstheme="minorHAnsi"/>
          <w:i/>
          <w:iCs/>
          <w:color w:val="58595B"/>
          <w:sz w:val="24"/>
          <w:szCs w:val="24"/>
        </w:rPr>
      </w:pPr>
      <w:r w:rsidRPr="008958D8">
        <w:rPr>
          <w:rFonts w:asciiTheme="minorHAnsi" w:hAnsiTheme="minorHAnsi" w:cstheme="minorHAnsi"/>
          <w:b/>
          <w:bCs/>
          <w:i/>
          <w:iCs/>
          <w:color w:val="00B8BE"/>
          <w:sz w:val="24"/>
          <w:szCs w:val="24"/>
        </w:rPr>
        <w:t>Example</w:t>
      </w:r>
      <w:r w:rsidRPr="008958D8">
        <w:rPr>
          <w:rFonts w:asciiTheme="minorHAnsi" w:hAnsiTheme="minorHAnsi" w:cstheme="minorHAnsi"/>
          <w:color w:val="000000"/>
          <w:sz w:val="24"/>
          <w:szCs w:val="24"/>
        </w:rPr>
        <w:t xml:space="preserve">: </w:t>
      </w:r>
      <w:r w:rsidRPr="008958D8">
        <w:rPr>
          <w:rFonts w:asciiTheme="minorHAnsi" w:hAnsiTheme="minorHAnsi" w:cstheme="minorHAnsi"/>
          <w:i/>
          <w:iCs/>
          <w:color w:val="58595B"/>
          <w:sz w:val="24"/>
          <w:szCs w:val="24"/>
        </w:rPr>
        <w:t xml:space="preserve">If a Treatment or Item is greater than $1.00 you could round to the nearest .10. You also have the option to then reduce by a certain </w:t>
      </w:r>
      <w:r w:rsidR="000F0D39" w:rsidRPr="008958D8">
        <w:rPr>
          <w:rFonts w:asciiTheme="minorHAnsi" w:hAnsiTheme="minorHAnsi" w:cstheme="minorHAnsi"/>
          <w:i/>
          <w:iCs/>
          <w:color w:val="58595B"/>
          <w:sz w:val="24"/>
          <w:szCs w:val="24"/>
        </w:rPr>
        <w:t>amount if</w:t>
      </w:r>
      <w:r w:rsidRPr="008958D8">
        <w:rPr>
          <w:rFonts w:asciiTheme="minorHAnsi" w:hAnsiTheme="minorHAnsi" w:cstheme="minorHAnsi"/>
          <w:i/>
          <w:iCs/>
          <w:color w:val="58595B"/>
          <w:sz w:val="24"/>
          <w:szCs w:val="24"/>
        </w:rPr>
        <w:t xml:space="preserve"> you choose.</w:t>
      </w:r>
    </w:p>
    <w:p w14:paraId="4A5C2830"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Markup Analysis</w:t>
      </w:r>
    </w:p>
    <w:p w14:paraId="4564C0CB" w14:textId="2994A242"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 xml:space="preserve">This feature allows you to view the prices before finalizing the markup price. With the </w:t>
      </w:r>
      <w:r w:rsidRPr="008958D8">
        <w:rPr>
          <w:rFonts w:asciiTheme="minorHAnsi" w:hAnsiTheme="minorHAnsi" w:cstheme="minorHAnsi"/>
          <w:b/>
          <w:bCs/>
          <w:sz w:val="24"/>
          <w:szCs w:val="24"/>
        </w:rPr>
        <w:t>Review</w:t>
      </w:r>
      <w:r w:rsidRPr="008958D8">
        <w:rPr>
          <w:rFonts w:asciiTheme="minorHAnsi" w:hAnsiTheme="minorHAnsi" w:cstheme="minorHAnsi"/>
          <w:sz w:val="24"/>
          <w:szCs w:val="24"/>
        </w:rPr>
        <w:t xml:space="preserve"> before markup box checked, click the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xml:space="preserve"> button opening the Item Markup Analysis window. Click in the </w:t>
      </w:r>
      <w:r w:rsidRPr="008958D8">
        <w:rPr>
          <w:rFonts w:asciiTheme="minorHAnsi" w:hAnsiTheme="minorHAnsi" w:cstheme="minorHAnsi"/>
          <w:b/>
          <w:bCs/>
          <w:sz w:val="24"/>
          <w:szCs w:val="24"/>
        </w:rPr>
        <w:t>New Price</w:t>
      </w:r>
      <w:r w:rsidRPr="008958D8">
        <w:rPr>
          <w:rFonts w:asciiTheme="minorHAnsi" w:hAnsiTheme="minorHAnsi" w:cstheme="minorHAnsi"/>
          <w:sz w:val="24"/>
          <w:szCs w:val="24"/>
        </w:rPr>
        <w:t xml:space="preserve"> field and enter the markup price of your choosing before continuing with the actual markup. Print this list for a record of the Before and After prices.</w:t>
      </w:r>
    </w:p>
    <w:p w14:paraId="46219831" w14:textId="3A2869F0" w:rsidR="00AC1FAF" w:rsidRDefault="00AC1FAF" w:rsidP="005A2032">
      <w:r>
        <w:rPr>
          <w:noProof/>
        </w:rPr>
        <w:drawing>
          <wp:inline distT="0" distB="0" distL="0" distR="0" wp14:anchorId="71310BB1" wp14:editId="08B2CEA3">
            <wp:extent cx="4775377" cy="2904666"/>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a:extLst>
                        <a:ext uri="{28A0092B-C50C-407E-A947-70E740481C1C}">
                          <a14:useLocalDpi xmlns:a14="http://schemas.microsoft.com/office/drawing/2010/main" val="0"/>
                        </a:ext>
                      </a:extLst>
                    </a:blip>
                    <a:stretch>
                      <a:fillRect/>
                    </a:stretch>
                  </pic:blipFill>
                  <pic:spPr>
                    <a:xfrm>
                      <a:off x="0" y="0"/>
                      <a:ext cx="4775377" cy="2904666"/>
                    </a:xfrm>
                    <a:prstGeom prst="rect">
                      <a:avLst/>
                    </a:prstGeom>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AC1FAF" w14:paraId="7DACDAAB" w14:textId="77777777" w:rsidTr="00AC1FAF">
        <w:tc>
          <w:tcPr>
            <w:tcW w:w="895" w:type="dxa"/>
          </w:tcPr>
          <w:p w14:paraId="5C8211A9" w14:textId="77777777" w:rsidR="00AC1FAF" w:rsidRDefault="00AC1FAF" w:rsidP="00AC1FAF">
            <w:r>
              <w:rPr>
                <w:noProof/>
              </w:rPr>
              <w:drawing>
                <wp:inline distT="0" distB="0" distL="0" distR="0" wp14:anchorId="6B4DC92E" wp14:editId="222BDBAE">
                  <wp:extent cx="400050" cy="400050"/>
                  <wp:effectExtent l="0" t="0" r="0" b="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4EC70B7" w14:textId="666EFBC2" w:rsidR="00AC1FAF" w:rsidRPr="008958D8" w:rsidRDefault="00AC1FAF" w:rsidP="00184F28">
            <w:pPr>
              <w:pStyle w:val="Note"/>
              <w:rPr>
                <w:rFonts w:asciiTheme="minorHAnsi" w:hAnsiTheme="minorHAnsi" w:cstheme="minorHAnsi"/>
                <w:sz w:val="24"/>
                <w:szCs w:val="24"/>
              </w:rPr>
            </w:pPr>
            <w:r w:rsidRPr="008958D8">
              <w:rPr>
                <w:rFonts w:asciiTheme="minorHAnsi" w:hAnsiTheme="minorHAnsi" w:cstheme="minorHAnsi"/>
                <w:sz w:val="24"/>
                <w:szCs w:val="24"/>
              </w:rPr>
              <w:t>It is always recommended that you ‘review before markup’ prior to doing a markup. Prices</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cannot</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be</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marked</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down.</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If</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you</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do</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a</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markup</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and</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are</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not</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satisfied</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with</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results, the only options are to restore to a backup taken prior to the markup or manually adjust the</w:t>
            </w:r>
            <w:r w:rsidRPr="008958D8">
              <w:rPr>
                <w:rFonts w:asciiTheme="minorHAnsi" w:hAnsiTheme="minorHAnsi" w:cstheme="minorHAnsi"/>
                <w:spacing w:val="-2"/>
                <w:sz w:val="24"/>
                <w:szCs w:val="24"/>
              </w:rPr>
              <w:t xml:space="preserve"> </w:t>
            </w:r>
            <w:r w:rsidRPr="008958D8">
              <w:rPr>
                <w:rFonts w:asciiTheme="minorHAnsi" w:hAnsiTheme="minorHAnsi" w:cstheme="minorHAnsi"/>
                <w:sz w:val="24"/>
                <w:szCs w:val="24"/>
              </w:rPr>
              <w:t>prices.</w:t>
            </w:r>
          </w:p>
        </w:tc>
      </w:tr>
    </w:tbl>
    <w:p w14:paraId="3B74DD13" w14:textId="07B8C31C" w:rsidR="00AC1FAF" w:rsidRDefault="00AC1FAF" w:rsidP="005A2032"/>
    <w:p w14:paraId="5621BB39" w14:textId="77777777" w:rsidR="00AC1FAF" w:rsidRDefault="00AC1FAF">
      <w:r>
        <w:br w:type="page"/>
      </w:r>
    </w:p>
    <w:p w14:paraId="5668A618" w14:textId="6718606F" w:rsidR="00AC1FAF" w:rsidRDefault="00AC1FAF" w:rsidP="005A2032"/>
    <w:p w14:paraId="1518127B" w14:textId="3410FB2C"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To raise the Current Price (retail prices) of all items in a category, based on the Markup Costs of these items to yield a 200% profit, follow the steps below.</w:t>
      </w:r>
    </w:p>
    <w:p w14:paraId="5789BB38" w14:textId="1139589E"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Specify a 200% Markup Percentage for the category by double-clicking on the category name, then typing “200” in the </w:t>
      </w:r>
      <w:r w:rsidRPr="008958D8">
        <w:rPr>
          <w:rFonts w:asciiTheme="minorHAnsi" w:hAnsiTheme="minorHAnsi" w:cstheme="minorHAnsi"/>
          <w:b/>
          <w:bCs/>
          <w:sz w:val="24"/>
          <w:szCs w:val="24"/>
        </w:rPr>
        <w:t>By</w:t>
      </w:r>
      <w:r w:rsidRPr="008958D8">
        <w:rPr>
          <w:rFonts w:asciiTheme="minorHAnsi" w:hAnsiTheme="minorHAnsi" w:cstheme="minorHAnsi"/>
          <w:sz w:val="24"/>
          <w:szCs w:val="24"/>
        </w:rPr>
        <w:t xml:space="preserve"> [Markup Pct.] field. Click </w:t>
      </w:r>
      <w:r w:rsidRPr="008958D8">
        <w:rPr>
          <w:rFonts w:asciiTheme="minorHAnsi" w:hAnsiTheme="minorHAnsi" w:cstheme="minorHAnsi"/>
          <w:b/>
          <w:bCs/>
          <w:sz w:val="24"/>
          <w:szCs w:val="24"/>
        </w:rPr>
        <w:t>Done</w:t>
      </w:r>
      <w:r w:rsidRPr="008958D8">
        <w:rPr>
          <w:rFonts w:asciiTheme="minorHAnsi" w:hAnsiTheme="minorHAnsi" w:cstheme="minorHAnsi"/>
          <w:sz w:val="24"/>
          <w:szCs w:val="24"/>
        </w:rPr>
        <w:t xml:space="preserve"> to finish.</w:t>
      </w:r>
    </w:p>
    <w:p w14:paraId="59E03892" w14:textId="06AEB75E"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Click once more on the category name to highlight it.</w:t>
      </w:r>
    </w:p>
    <w:p w14:paraId="09E72218" w14:textId="3A6015D2"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this category, choose </w:t>
      </w:r>
      <w:r w:rsidRPr="008958D8">
        <w:rPr>
          <w:rFonts w:asciiTheme="minorHAnsi" w:hAnsiTheme="minorHAnsi" w:cstheme="minorHAnsi"/>
          <w:b/>
          <w:bCs/>
          <w:sz w:val="24"/>
          <w:szCs w:val="24"/>
        </w:rPr>
        <w:t>right-click &gt; Markup</w:t>
      </w:r>
      <w:r w:rsidRPr="008958D8">
        <w:rPr>
          <w:rFonts w:asciiTheme="minorHAnsi" w:hAnsiTheme="minorHAnsi" w:cstheme="minorHAnsi"/>
          <w:sz w:val="24"/>
          <w:szCs w:val="24"/>
        </w:rPr>
        <w:t>.</w:t>
      </w:r>
    </w:p>
    <w:p w14:paraId="03139929" w14:textId="11C87CB7"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Current Price</w:t>
      </w:r>
      <w:r w:rsidRPr="008958D8">
        <w:rPr>
          <w:rFonts w:asciiTheme="minorHAnsi" w:hAnsiTheme="minorHAnsi" w:cstheme="minorHAnsi"/>
          <w:sz w:val="24"/>
          <w:szCs w:val="24"/>
        </w:rPr>
        <w:t xml:space="preserve"> in the first field.</w:t>
      </w:r>
    </w:p>
    <w:p w14:paraId="21E77457" w14:textId="2D6AFA57"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4766FB29" w14:textId="18B7F7FB"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54BE1E4C" w14:textId="5A6D0D94"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next.</w:t>
      </w:r>
    </w:p>
    <w:p w14:paraId="1C9D319D" w14:textId="6C07D7F9"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specify </w:t>
      </w:r>
      <w:r w:rsidRPr="008958D8">
        <w:rPr>
          <w:rFonts w:asciiTheme="minorHAnsi" w:hAnsiTheme="minorHAnsi" w:cstheme="minorHAnsi"/>
          <w:b/>
          <w:bCs/>
          <w:sz w:val="24"/>
          <w:szCs w:val="24"/>
        </w:rPr>
        <w:t>Markup Pct</w:t>
      </w:r>
      <w:r w:rsidRPr="008958D8">
        <w:rPr>
          <w:rFonts w:asciiTheme="minorHAnsi" w:hAnsiTheme="minorHAnsi" w:cstheme="minorHAnsi"/>
          <w:sz w:val="24"/>
          <w:szCs w:val="24"/>
        </w:rPr>
        <w:t>.</w:t>
      </w:r>
    </w:p>
    <w:p w14:paraId="2D385D4A" w14:textId="41B6482A"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 the Markup Cost of each item will be multiplied by the value set as the Markup Percent for the category (</w:t>
      </w:r>
      <w:r w:rsidR="000F0D39" w:rsidRPr="008958D8">
        <w:rPr>
          <w:rFonts w:asciiTheme="minorHAnsi" w:hAnsiTheme="minorHAnsi" w:cstheme="minorHAnsi"/>
          <w:sz w:val="24"/>
          <w:szCs w:val="24"/>
        </w:rPr>
        <w:t>e.g.,</w:t>
      </w:r>
      <w:r w:rsidRPr="008958D8">
        <w:rPr>
          <w:rFonts w:asciiTheme="minorHAnsi" w:hAnsiTheme="minorHAnsi" w:cstheme="minorHAnsi"/>
          <w:sz w:val="24"/>
          <w:szCs w:val="24"/>
        </w:rPr>
        <w:t xml:space="preserve"> “200”), then the result will be added to the Markup Cost to set the retail price.</w:t>
      </w:r>
    </w:p>
    <w:p w14:paraId="0403AE42" w14:textId="77777777" w:rsidR="008958D8" w:rsidRDefault="008958D8" w:rsidP="00AC1FAF">
      <w:pPr>
        <w:pStyle w:val="Heading3cvet"/>
        <w:rPr>
          <w:rFonts w:asciiTheme="minorHAnsi" w:hAnsiTheme="minorHAnsi" w:cstheme="minorHAnsi"/>
        </w:rPr>
      </w:pPr>
    </w:p>
    <w:p w14:paraId="32D2AC44" w14:textId="42E27086"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Individual Item Markup Percentages</w:t>
      </w:r>
    </w:p>
    <w:p w14:paraId="572773E2" w14:textId="3741E264"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 xml:space="preserve">In addition to setting a markup percentage for each category,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also allows you to set Markup Percentages for EACH ITEM in the Inventory List. When you raise prices based upon Markup Costs, the Markup Percentages specified for each of the individual items (if greater than zero) will be used instead of the category Markup Percentage to set the retail price.</w:t>
      </w:r>
    </w:p>
    <w:p w14:paraId="4869D03C" w14:textId="38F3E9F5"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If the Markup Percentage for a particular item is set to Zero (0) or blank, then whatever Markup Percentage is specified for the Category will be used to set the price of the item(s).</w:t>
      </w:r>
    </w:p>
    <w:p w14:paraId="35F9D9EE" w14:textId="68ED916F"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This feature lets you set a default percentage for the category to handle the majority of items and yet still be able to handle exceptions to the category markup percentage on an item-by-item basis. Thereafter, when the markup is done, pricing is handled with much greater flexibility.</w:t>
      </w:r>
    </w:p>
    <w:p w14:paraId="7CF138F8" w14:textId="4D2386A4" w:rsidR="00AC1FAF" w:rsidRDefault="00AC1FAF">
      <w:r>
        <w:br w:type="page"/>
      </w:r>
    </w:p>
    <w:p w14:paraId="66F127DA" w14:textId="4C92D413" w:rsidR="00AC1FAF" w:rsidRDefault="00AC1FAF" w:rsidP="00AC1FAF"/>
    <w:p w14:paraId="37DEBCBD" w14:textId="6C9131D3"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Raising Retail Prices Based on Retail Prices</w:t>
      </w:r>
    </w:p>
    <w:p w14:paraId="5D920D77" w14:textId="77777777"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To raise retail prices by 10%, based on the current retail prices themselves, follow the steps below.</w:t>
      </w:r>
    </w:p>
    <w:p w14:paraId="471B88F7" w14:textId="0930D016"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Select the </w:t>
      </w:r>
      <w:r w:rsidRPr="008958D8">
        <w:rPr>
          <w:rFonts w:asciiTheme="minorHAnsi" w:hAnsiTheme="minorHAnsi" w:cstheme="minorHAnsi"/>
          <w:b/>
          <w:bCs/>
          <w:sz w:val="24"/>
          <w:szCs w:val="24"/>
        </w:rPr>
        <w:t>Category</w:t>
      </w:r>
      <w:r w:rsidRPr="008958D8">
        <w:rPr>
          <w:rFonts w:asciiTheme="minorHAnsi" w:hAnsiTheme="minorHAnsi" w:cstheme="minorHAnsi"/>
          <w:sz w:val="24"/>
          <w:szCs w:val="24"/>
        </w:rPr>
        <w:t xml:space="preserve"> name you wish to markup.</w:t>
      </w:r>
    </w:p>
    <w:p w14:paraId="06623371" w14:textId="65D85679"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Move the mouse pointer into the Item list window for this category.</w:t>
      </w:r>
    </w:p>
    <w:p w14:paraId="005C2303" w14:textId="2629D812"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69B7DCF7" w14:textId="0405EDAA"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Price</w:t>
      </w:r>
      <w:r w:rsidRPr="008958D8">
        <w:rPr>
          <w:rFonts w:asciiTheme="minorHAnsi" w:hAnsiTheme="minorHAnsi" w:cstheme="minorHAnsi"/>
          <w:sz w:val="24"/>
          <w:szCs w:val="24"/>
        </w:rPr>
        <w:t xml:space="preserve"> in the first field.</w:t>
      </w:r>
    </w:p>
    <w:p w14:paraId="4DA4D662" w14:textId="35DA2975"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47C14FFB" w14:textId="164CCFA5"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5E263CFA" w14:textId="0401A281"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Current Price</w:t>
      </w:r>
      <w:r w:rsidRPr="008958D8">
        <w:rPr>
          <w:rFonts w:asciiTheme="minorHAnsi" w:hAnsiTheme="minorHAnsi" w:cstheme="minorHAnsi"/>
          <w:sz w:val="24"/>
          <w:szCs w:val="24"/>
        </w:rPr>
        <w:t xml:space="preserve"> in the next field.</w:t>
      </w:r>
    </w:p>
    <w:p w14:paraId="7BFE3921" w14:textId="133D0E1E"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type </w:t>
      </w:r>
      <w:r w:rsidRPr="008958D8">
        <w:rPr>
          <w:rFonts w:asciiTheme="minorHAnsi" w:hAnsiTheme="minorHAnsi" w:cstheme="minorHAnsi"/>
          <w:b/>
          <w:bCs/>
          <w:sz w:val="24"/>
          <w:szCs w:val="24"/>
        </w:rPr>
        <w:t>10</w:t>
      </w:r>
      <w:r w:rsidRPr="008958D8">
        <w:rPr>
          <w:rFonts w:asciiTheme="minorHAnsi" w:hAnsiTheme="minorHAnsi" w:cstheme="minorHAnsi"/>
          <w:sz w:val="24"/>
          <w:szCs w:val="24"/>
        </w:rPr>
        <w:t>.</w:t>
      </w:r>
    </w:p>
    <w:p w14:paraId="19316A35" w14:textId="249E37C2"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the retail prices will be increased by 10%.</w:t>
      </w:r>
    </w:p>
    <w:p w14:paraId="7E69DD8C" w14:textId="77777777" w:rsidR="008958D8" w:rsidRDefault="008958D8" w:rsidP="00AC1FAF">
      <w:pPr>
        <w:pStyle w:val="Heading3cvet"/>
        <w:rPr>
          <w:rFonts w:asciiTheme="minorHAnsi" w:hAnsiTheme="minorHAnsi" w:cstheme="minorHAnsi"/>
        </w:rPr>
      </w:pPr>
    </w:p>
    <w:p w14:paraId="64CDD5DB" w14:textId="1C40D64C"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Raising Markup Percentages Values</w:t>
      </w:r>
    </w:p>
    <w:p w14:paraId="656C12E1" w14:textId="3DA1B4D5"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To increase your profit margin for items in a given category by 10% set the Markup Percentage for the category to a value that is 10 greater than the previous value.</w:t>
      </w:r>
    </w:p>
    <w:p w14:paraId="7FA331D5" w14:textId="3B7FA82C"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b/>
          <w:bCs/>
          <w:i/>
          <w:iCs/>
          <w:color w:val="00B8BE"/>
          <w:sz w:val="24"/>
          <w:szCs w:val="24"/>
        </w:rPr>
        <w:t xml:space="preserve">Example: </w:t>
      </w:r>
      <w:r w:rsidRPr="008958D8">
        <w:rPr>
          <w:rFonts w:asciiTheme="minorHAnsi" w:hAnsiTheme="minorHAnsi" w:cstheme="minorHAnsi"/>
          <w:i/>
          <w:iCs/>
          <w:color w:val="58595B"/>
          <w:sz w:val="24"/>
          <w:szCs w:val="24"/>
        </w:rPr>
        <w:t xml:space="preserve">There are several items in this category for which you have specified a Markup Percentage at a different value than that for the category as a whole. In this case, you will  need to raise all these individual Markup Percentages. You can do this all at once by using the </w:t>
      </w:r>
      <w:r w:rsidR="00A766C9">
        <w:rPr>
          <w:rFonts w:asciiTheme="minorHAnsi" w:hAnsiTheme="minorHAnsi" w:cstheme="minorHAnsi"/>
          <w:i/>
          <w:iCs/>
          <w:color w:val="58595B"/>
          <w:sz w:val="24"/>
          <w:szCs w:val="24"/>
        </w:rPr>
        <w:t>Avimark</w:t>
      </w:r>
      <w:r w:rsidRPr="008958D8">
        <w:rPr>
          <w:rFonts w:asciiTheme="minorHAnsi" w:hAnsiTheme="minorHAnsi" w:cstheme="minorHAnsi"/>
          <w:i/>
          <w:iCs/>
          <w:color w:val="58595B"/>
          <w:sz w:val="24"/>
          <w:szCs w:val="24"/>
        </w:rPr>
        <w:t xml:space="preserve"> markup</w:t>
      </w:r>
      <w:r w:rsidRPr="008958D8">
        <w:rPr>
          <w:rFonts w:asciiTheme="minorHAnsi" w:hAnsiTheme="minorHAnsi" w:cstheme="minorHAnsi"/>
          <w:i/>
          <w:iCs/>
          <w:color w:val="58595B"/>
          <w:spacing w:val="-3"/>
          <w:sz w:val="24"/>
          <w:szCs w:val="24"/>
        </w:rPr>
        <w:t xml:space="preserve"> </w:t>
      </w:r>
      <w:r w:rsidRPr="008958D8">
        <w:rPr>
          <w:rFonts w:asciiTheme="minorHAnsi" w:hAnsiTheme="minorHAnsi" w:cstheme="minorHAnsi"/>
          <w:i/>
          <w:iCs/>
          <w:color w:val="58595B"/>
          <w:sz w:val="24"/>
          <w:szCs w:val="24"/>
        </w:rPr>
        <w:t>function.</w:t>
      </w:r>
    </w:p>
    <w:p w14:paraId="2514CC5A" w14:textId="77777777"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For the example above, you would:</w:t>
      </w:r>
    </w:p>
    <w:p w14:paraId="29F05A8F" w14:textId="202AF34D"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Specify a higher Markup Percentage (by 10) for the category by double-clicking on the category name, then typing that percentage (as a whole number) in the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 xml:space="preserve"> % field.</w:t>
      </w:r>
    </w:p>
    <w:p w14:paraId="04CEECD4" w14:textId="131B8DCC"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Click </w:t>
      </w:r>
      <w:r w:rsidRPr="008958D8">
        <w:rPr>
          <w:rFonts w:asciiTheme="minorHAnsi" w:hAnsiTheme="minorHAnsi" w:cstheme="minorHAnsi"/>
          <w:b/>
          <w:bCs/>
          <w:sz w:val="24"/>
          <w:szCs w:val="24"/>
        </w:rPr>
        <w:t>OK</w:t>
      </w:r>
      <w:r w:rsidRPr="008958D8">
        <w:rPr>
          <w:rFonts w:asciiTheme="minorHAnsi" w:hAnsiTheme="minorHAnsi" w:cstheme="minorHAnsi"/>
          <w:sz w:val="24"/>
          <w:szCs w:val="24"/>
        </w:rPr>
        <w:t xml:space="preserve"> to finish, then click the category name again to highlight it.</w:t>
      </w:r>
    </w:p>
    <w:p w14:paraId="1160426E" w14:textId="6EE241AE"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this category, choose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34E13F64" w14:textId="63BCBE56"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Percent</w:t>
      </w:r>
      <w:r w:rsidRPr="008958D8">
        <w:rPr>
          <w:rFonts w:asciiTheme="minorHAnsi" w:hAnsiTheme="minorHAnsi" w:cstheme="minorHAnsi"/>
          <w:sz w:val="24"/>
          <w:szCs w:val="24"/>
        </w:rPr>
        <w:t xml:space="preserve"> in the first field.</w:t>
      </w:r>
    </w:p>
    <w:p w14:paraId="4049B978" w14:textId="79EB4BE4"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675CF7C6" w14:textId="2014D052"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Add</w:t>
      </w:r>
      <w:r w:rsidRPr="008958D8">
        <w:rPr>
          <w:rFonts w:asciiTheme="minorHAnsi" w:hAnsiTheme="minorHAnsi" w:cstheme="minorHAnsi"/>
          <w:sz w:val="24"/>
          <w:szCs w:val="24"/>
        </w:rPr>
        <w:t xml:space="preserve"> in the next field.</w:t>
      </w:r>
    </w:p>
    <w:p w14:paraId="64C7D358" w14:textId="6E303BD7"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Pct</w:t>
      </w:r>
      <w:r w:rsidRPr="008958D8">
        <w:rPr>
          <w:rFonts w:asciiTheme="minorHAnsi" w:hAnsiTheme="minorHAnsi" w:cstheme="minorHAnsi"/>
          <w:sz w:val="24"/>
          <w:szCs w:val="24"/>
        </w:rPr>
        <w:t>. in the next</w:t>
      </w:r>
      <w:r w:rsidR="00397D09" w:rsidRPr="008958D8">
        <w:rPr>
          <w:rFonts w:asciiTheme="minorHAnsi" w:hAnsiTheme="minorHAnsi" w:cstheme="minorHAnsi"/>
          <w:sz w:val="24"/>
          <w:szCs w:val="24"/>
        </w:rPr>
        <w:t xml:space="preserve"> field</w:t>
      </w:r>
      <w:r w:rsidRPr="008958D8">
        <w:rPr>
          <w:rFonts w:asciiTheme="minorHAnsi" w:hAnsiTheme="minorHAnsi" w:cstheme="minorHAnsi"/>
          <w:sz w:val="24"/>
          <w:szCs w:val="24"/>
        </w:rPr>
        <w:t>.</w:t>
      </w:r>
    </w:p>
    <w:p w14:paraId="4B74A79B" w14:textId="20FEBDA9" w:rsidR="00397D09" w:rsidRDefault="00397D09">
      <w:r>
        <w:br w:type="page"/>
      </w:r>
    </w:p>
    <w:p w14:paraId="67BEAF1E" w14:textId="195110FB" w:rsidR="00397D09" w:rsidRDefault="00397D09" w:rsidP="00397D09"/>
    <w:p w14:paraId="4E894178" w14:textId="5DF3E7C6" w:rsidR="00397D09" w:rsidRPr="008958D8" w:rsidRDefault="00397D09"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In the last field, specify 10.</w:t>
      </w:r>
    </w:p>
    <w:p w14:paraId="02A16DB7" w14:textId="30FE1AF0" w:rsidR="00397D09" w:rsidRPr="008958D8" w:rsidRDefault="00397D09"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the individual markup percentage of each item will be increased by 10.</w:t>
      </w:r>
    </w:p>
    <w:p w14:paraId="5605230E" w14:textId="789A220C"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After raising the markup percentages in this way, you could then raise the current price based upon these new markup percentages.</w:t>
      </w:r>
    </w:p>
    <w:p w14:paraId="4C191B52" w14:textId="7A3A0774" w:rsidR="00397D09" w:rsidRPr="008958D8" w:rsidRDefault="00397D09" w:rsidP="00397D09">
      <w:pPr>
        <w:rPr>
          <w:rFonts w:asciiTheme="minorHAnsi" w:hAnsiTheme="minorHAnsi" w:cstheme="minorHAnsi"/>
          <w:sz w:val="24"/>
          <w:szCs w:val="24"/>
        </w:rPr>
      </w:pPr>
    </w:p>
    <w:p w14:paraId="1F3CF836" w14:textId="16168CA0" w:rsidR="00397D09" w:rsidRPr="008958D8" w:rsidRDefault="00397D09" w:rsidP="00397D09">
      <w:pPr>
        <w:pStyle w:val="Heading3cvet"/>
        <w:rPr>
          <w:rFonts w:asciiTheme="minorHAnsi" w:hAnsiTheme="minorHAnsi" w:cstheme="minorHAnsi"/>
        </w:rPr>
      </w:pPr>
      <w:r w:rsidRPr="008958D8">
        <w:rPr>
          <w:rFonts w:asciiTheme="minorHAnsi" w:hAnsiTheme="minorHAnsi" w:cstheme="minorHAnsi"/>
        </w:rPr>
        <w:t>Raising Markup Costs</w:t>
      </w:r>
    </w:p>
    <w:p w14:paraId="01E2B7CD" w14:textId="20D575E1"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 xml:space="preserve">When you first start setting up your inventory list, you will need to set the Markup Cost for each item. From then on,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maintain these values as the highest price paid for each item. This keeps you from accidentally setting retail prices based on a temporary bargain price you may have been able to purchase certain items for.</w:t>
      </w:r>
    </w:p>
    <w:p w14:paraId="71B1EC91" w14:textId="43333D52" w:rsidR="00397D09" w:rsidRPr="008958D8" w:rsidRDefault="00A766C9" w:rsidP="00397D09">
      <w:pPr>
        <w:rPr>
          <w:rFonts w:asciiTheme="minorHAnsi" w:hAnsiTheme="minorHAnsi" w:cstheme="minorHAnsi"/>
          <w:sz w:val="24"/>
          <w:szCs w:val="24"/>
        </w:rPr>
      </w:pPr>
      <w:r>
        <w:rPr>
          <w:rFonts w:asciiTheme="minorHAnsi" w:hAnsiTheme="minorHAnsi" w:cstheme="minorHAnsi"/>
          <w:sz w:val="24"/>
          <w:szCs w:val="24"/>
        </w:rPr>
        <w:t>Avimark</w:t>
      </w:r>
      <w:r w:rsidR="00397D09" w:rsidRPr="008958D8">
        <w:rPr>
          <w:rFonts w:asciiTheme="minorHAnsi" w:hAnsiTheme="minorHAnsi" w:cstheme="minorHAnsi"/>
          <w:sz w:val="24"/>
          <w:szCs w:val="24"/>
        </w:rPr>
        <w:t xml:space="preserve"> does this Markup Cost maintenance at the time you receipt purchase orders into stock. For this reason, you will rarely need to use the markup feature to raise Markup Cost values. However, if you aren’t using the purchase order function in </w:t>
      </w:r>
      <w:r>
        <w:rPr>
          <w:rFonts w:asciiTheme="minorHAnsi" w:hAnsiTheme="minorHAnsi" w:cstheme="minorHAnsi"/>
          <w:sz w:val="24"/>
          <w:szCs w:val="24"/>
        </w:rPr>
        <w:t>Avimark</w:t>
      </w:r>
      <w:r w:rsidR="00397D09" w:rsidRPr="008958D8">
        <w:rPr>
          <w:rFonts w:asciiTheme="minorHAnsi" w:hAnsiTheme="minorHAnsi" w:cstheme="minorHAnsi"/>
          <w:sz w:val="24"/>
          <w:szCs w:val="24"/>
        </w:rPr>
        <w:t>, you may want to handle increases in costs using the markup function.</w:t>
      </w:r>
    </w:p>
    <w:p w14:paraId="51CD6040" w14:textId="77777777"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To raise all your Markup Cost values by 10% follow the steps below.</w:t>
      </w:r>
    </w:p>
    <w:p w14:paraId="4EF26578" w14:textId="4DCBA44A"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Click the category name you wish to work with.</w:t>
      </w:r>
    </w:p>
    <w:p w14:paraId="442B8DDA" w14:textId="7D744670"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the category,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55EDB531" w14:textId="49D04D20"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first field.</w:t>
      </w:r>
    </w:p>
    <w:p w14:paraId="1B4D0034" w14:textId="149E7003"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740D97D7" w14:textId="7211669F"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488701D9" w14:textId="7FAF7F06"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next.</w:t>
      </w:r>
    </w:p>
    <w:p w14:paraId="7E5ECDA6" w14:textId="02899D9C"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enter </w:t>
      </w:r>
      <w:r w:rsidRPr="008958D8">
        <w:rPr>
          <w:rFonts w:asciiTheme="minorHAnsi" w:hAnsiTheme="minorHAnsi" w:cstheme="minorHAnsi"/>
          <w:b/>
          <w:bCs/>
          <w:sz w:val="24"/>
          <w:szCs w:val="24"/>
        </w:rPr>
        <w:t>10</w:t>
      </w:r>
      <w:r w:rsidRPr="008958D8">
        <w:rPr>
          <w:rFonts w:asciiTheme="minorHAnsi" w:hAnsiTheme="minorHAnsi" w:cstheme="minorHAnsi"/>
          <w:sz w:val="24"/>
          <w:szCs w:val="24"/>
        </w:rPr>
        <w:t>.</w:t>
      </w:r>
    </w:p>
    <w:p w14:paraId="1604681F" w14:textId="0C6BF892"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the individual Markup Cost of each item (if greater than zero) will be increased by 10 percent.</w:t>
      </w:r>
    </w:p>
    <w:p w14:paraId="7A1D93B6" w14:textId="421B28D4"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After raising the Markup Costs in this way, you could then raise the Current Price.</w:t>
      </w:r>
    </w:p>
    <w:p w14:paraId="58A4201A" w14:textId="7CB30F87" w:rsidR="001F583A" w:rsidRDefault="001F583A">
      <w:r w:rsidRPr="008958D8">
        <w:rPr>
          <w:rFonts w:asciiTheme="minorHAnsi" w:hAnsiTheme="minorHAnsi" w:cstheme="minorHAnsi"/>
        </w:rPr>
        <w:br w:type="page"/>
      </w:r>
    </w:p>
    <w:p w14:paraId="7C67B12A" w14:textId="310493AA" w:rsidR="00397D09" w:rsidRDefault="00397D09" w:rsidP="00397D09"/>
    <w:p w14:paraId="17A1C0E5" w14:textId="51FB7F69" w:rsidR="001F583A" w:rsidRPr="008958D8" w:rsidRDefault="00DB3ACE" w:rsidP="00DB3ACE">
      <w:pPr>
        <w:pStyle w:val="Heading2"/>
        <w:rPr>
          <w:rFonts w:asciiTheme="minorHAnsi" w:hAnsiTheme="minorHAnsi" w:cstheme="minorHAnsi"/>
        </w:rPr>
      </w:pPr>
      <w:bookmarkStart w:id="34" w:name="_Toc147135504"/>
      <w:r w:rsidRPr="008958D8">
        <w:rPr>
          <w:rFonts w:asciiTheme="minorHAnsi" w:hAnsiTheme="minorHAnsi" w:cstheme="minorHAnsi"/>
        </w:rPr>
        <w:t>Increase Treatment Prices</w:t>
      </w:r>
      <w:bookmarkEnd w:id="34"/>
    </w:p>
    <w:p w14:paraId="3853AD85" w14:textId="258BAA3C" w:rsidR="00DB3ACE" w:rsidRPr="008958D8" w:rsidRDefault="00DB3ACE" w:rsidP="00DB3ACE">
      <w:pPr>
        <w:pStyle w:val="Heading3cvet"/>
        <w:rPr>
          <w:rFonts w:asciiTheme="minorHAnsi" w:hAnsiTheme="minorHAnsi" w:cstheme="minorHAnsi"/>
        </w:rPr>
      </w:pPr>
      <w:r w:rsidRPr="008958D8">
        <w:rPr>
          <w:rFonts w:asciiTheme="minorHAnsi" w:hAnsiTheme="minorHAnsi" w:cstheme="minorHAnsi"/>
        </w:rPr>
        <w:t>Markup Prices</w:t>
      </w:r>
    </w:p>
    <w:tbl>
      <w:tblPr>
        <w:tblStyle w:val="TableGrid"/>
        <w:tblW w:w="0" w:type="auto"/>
        <w:tblBorders>
          <w:top w:val="single" w:sz="4" w:space="0" w:color="ED3030"/>
          <w:left w:val="none" w:sz="0" w:space="0" w:color="auto"/>
          <w:bottom w:val="single" w:sz="4" w:space="0" w:color="ED303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DB3ACE" w:rsidRPr="008958D8" w14:paraId="107B3F7F" w14:textId="77777777" w:rsidTr="00DB3ACE">
        <w:tc>
          <w:tcPr>
            <w:tcW w:w="895" w:type="dxa"/>
          </w:tcPr>
          <w:p w14:paraId="6F56160E" w14:textId="77777777" w:rsidR="00DB3ACE" w:rsidRPr="008958D8" w:rsidRDefault="00DB3ACE" w:rsidP="006626DF">
            <w:pPr>
              <w:rPr>
                <w:rFonts w:asciiTheme="minorHAnsi" w:hAnsiTheme="minorHAnsi" w:cstheme="minorHAnsi"/>
              </w:rPr>
            </w:pPr>
            <w:r w:rsidRPr="008958D8">
              <w:rPr>
                <w:rFonts w:asciiTheme="minorHAnsi" w:hAnsiTheme="minorHAnsi" w:cstheme="minorHAnsi"/>
                <w:noProof/>
              </w:rPr>
              <w:drawing>
                <wp:inline distT="0" distB="0" distL="0" distR="0" wp14:anchorId="633F9458" wp14:editId="378FC88F">
                  <wp:extent cx="398958" cy="40010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8958" cy="400105"/>
                          </a:xfrm>
                          <a:prstGeom prst="rect">
                            <a:avLst/>
                          </a:prstGeom>
                        </pic:spPr>
                      </pic:pic>
                    </a:graphicData>
                  </a:graphic>
                </wp:inline>
              </w:drawing>
            </w:r>
          </w:p>
        </w:tc>
        <w:tc>
          <w:tcPr>
            <w:tcW w:w="8455" w:type="dxa"/>
          </w:tcPr>
          <w:p w14:paraId="549919AF" w14:textId="485AD28F" w:rsidR="00DB3ACE" w:rsidRPr="008958D8" w:rsidRDefault="00DB3ACE" w:rsidP="006626DF">
            <w:pPr>
              <w:pStyle w:val="Note"/>
              <w:rPr>
                <w:rFonts w:asciiTheme="minorHAnsi" w:hAnsiTheme="minorHAnsi" w:cstheme="minorHAnsi"/>
                <w:color w:val="ED3030"/>
                <w:sz w:val="24"/>
                <w:szCs w:val="24"/>
              </w:rPr>
            </w:pPr>
            <w:r w:rsidRPr="008958D8">
              <w:rPr>
                <w:rFonts w:asciiTheme="minorHAnsi" w:hAnsiTheme="minorHAnsi" w:cstheme="minorHAnsi"/>
                <w:color w:val="ED3030"/>
                <w:sz w:val="24"/>
                <w:szCs w:val="24"/>
              </w:rPr>
              <w:t xml:space="preserve">It is always recommended that you perform an </w:t>
            </w:r>
            <w:r w:rsidR="00A766C9">
              <w:rPr>
                <w:rFonts w:asciiTheme="minorHAnsi" w:hAnsiTheme="minorHAnsi" w:cstheme="minorHAnsi"/>
                <w:color w:val="ED3030"/>
                <w:sz w:val="24"/>
                <w:szCs w:val="24"/>
              </w:rPr>
              <w:t>Avimark</w:t>
            </w:r>
            <w:r w:rsidRPr="008958D8">
              <w:rPr>
                <w:rFonts w:asciiTheme="minorHAnsi" w:hAnsiTheme="minorHAnsi" w:cstheme="minorHAnsi"/>
                <w:color w:val="ED3030"/>
                <w:sz w:val="24"/>
                <w:szCs w:val="24"/>
              </w:rPr>
              <w:t xml:space="preserve"> backup with program files and verify the backup prior to doing a markup. Prices cannot be marked down. If you do a markup and are not satisfied with the results, the only options are to restore to a backup taken prior to the markup or manually adjust the prices.</w:t>
            </w:r>
          </w:p>
        </w:tc>
      </w:tr>
    </w:tbl>
    <w:p w14:paraId="7A0E7392" w14:textId="675E0299" w:rsidR="00DB3ACE" w:rsidRPr="008958D8" w:rsidRDefault="00DB3ACE" w:rsidP="00DB3ACE">
      <w:pPr>
        <w:rPr>
          <w:rFonts w:asciiTheme="minorHAnsi" w:hAnsiTheme="minorHAnsi" w:cstheme="minorHAnsi"/>
        </w:rPr>
      </w:pPr>
    </w:p>
    <w:p w14:paraId="181DD2D4" w14:textId="1570DBDB" w:rsidR="00DB3ACE" w:rsidRPr="008958D8" w:rsidRDefault="00DB3ACE" w:rsidP="00DB3ACE">
      <w:pPr>
        <w:rPr>
          <w:rFonts w:asciiTheme="minorHAnsi" w:hAnsiTheme="minorHAnsi" w:cstheme="minorHAnsi"/>
          <w:sz w:val="24"/>
          <w:szCs w:val="24"/>
        </w:rPr>
      </w:pPr>
      <w:r w:rsidRPr="008958D8">
        <w:rPr>
          <w:rFonts w:asciiTheme="minorHAnsi" w:hAnsiTheme="minorHAnsi" w:cstheme="minorHAnsi"/>
          <w:sz w:val="24"/>
          <w:szCs w:val="24"/>
        </w:rPr>
        <w:t xml:space="preserve">When you set up your treatments, one of the things you will specify about your treatment categories is a “markup percentage”. This will be the default percentage that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mark up the treatments in this category (unless otherwise directed).</w:t>
      </w:r>
    </w:p>
    <w:p w14:paraId="4B2DBAC6" w14:textId="47363F3C" w:rsidR="00DB3ACE" w:rsidRPr="008958D8" w:rsidRDefault="00DB3ACE" w:rsidP="00DB3ACE">
      <w:pPr>
        <w:rPr>
          <w:rFonts w:asciiTheme="minorHAnsi" w:hAnsiTheme="minorHAnsi" w:cstheme="minorHAnsi"/>
          <w:sz w:val="24"/>
          <w:szCs w:val="24"/>
        </w:rPr>
      </w:pPr>
      <w:r w:rsidRPr="008958D8">
        <w:rPr>
          <w:rFonts w:asciiTheme="minorHAnsi" w:hAnsiTheme="minorHAnsi" w:cstheme="minorHAnsi"/>
          <w:sz w:val="24"/>
          <w:szCs w:val="24"/>
        </w:rPr>
        <w:t xml:space="preserve">With this category markup percentage set,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lets you markup your treatment prices in several ways.</w:t>
      </w:r>
    </w:p>
    <w:p w14:paraId="34631AC4" w14:textId="2CD74A6B" w:rsidR="00DB3ACE" w:rsidRPr="008958D8" w:rsidRDefault="00DB3ACE"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 xml:space="preserve">From the CID menu bar, click on </w:t>
      </w:r>
      <w:r w:rsidRPr="008958D8">
        <w:rPr>
          <w:rFonts w:asciiTheme="minorHAnsi" w:hAnsiTheme="minorHAnsi" w:cstheme="minorHAnsi"/>
          <w:b/>
          <w:bCs/>
          <w:sz w:val="24"/>
          <w:szCs w:val="24"/>
        </w:rPr>
        <w:t>Work with &gt; Treatment List</w:t>
      </w:r>
      <w:r w:rsidRPr="008958D8">
        <w:rPr>
          <w:rFonts w:asciiTheme="minorHAnsi" w:hAnsiTheme="minorHAnsi" w:cstheme="minorHAnsi"/>
          <w:sz w:val="24"/>
          <w:szCs w:val="24"/>
        </w:rPr>
        <w:t>.</w:t>
      </w:r>
    </w:p>
    <w:p w14:paraId="4FBCD6DE" w14:textId="05C3DF59" w:rsidR="008958D8" w:rsidRPr="008958D8" w:rsidRDefault="00DB3ACE" w:rsidP="008958D8">
      <w:pPr>
        <w:pStyle w:val="ListParagraph"/>
        <w:numPr>
          <w:ilvl w:val="0"/>
          <w:numId w:val="28"/>
        </w:numPr>
        <w:spacing w:after="360"/>
        <w:rPr>
          <w:rFonts w:asciiTheme="minorHAnsi" w:hAnsiTheme="minorHAnsi" w:cstheme="minorHAnsi"/>
          <w:sz w:val="24"/>
          <w:szCs w:val="24"/>
        </w:rPr>
      </w:pPr>
      <w:r w:rsidRPr="008958D8">
        <w:rPr>
          <w:rFonts w:asciiTheme="minorHAnsi" w:hAnsiTheme="minorHAnsi" w:cstheme="minorHAnsi"/>
          <w:sz w:val="24"/>
          <w:szCs w:val="24"/>
        </w:rPr>
        <w:t>From the Treatment List window, select the category that will be getting prices marked up. If you want to verify the markup percentage set for this category, double-click on the category name.</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DB3ACE" w:rsidRPr="008958D8" w14:paraId="0C508624" w14:textId="77777777" w:rsidTr="006626DF">
        <w:tc>
          <w:tcPr>
            <w:tcW w:w="895" w:type="dxa"/>
          </w:tcPr>
          <w:p w14:paraId="39DB0D27" w14:textId="77777777" w:rsidR="00DB3ACE" w:rsidRPr="008958D8" w:rsidRDefault="00DB3ACE" w:rsidP="006626DF">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0836BFE4" wp14:editId="376C32C5">
                  <wp:extent cx="400050" cy="40005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23945368" w14:textId="6BEA4B78" w:rsidR="00DB3ACE" w:rsidRPr="008958D8" w:rsidRDefault="00DB3ACE" w:rsidP="00DB3ACE">
            <w:pPr>
              <w:pStyle w:val="Note"/>
              <w:rPr>
                <w:rFonts w:asciiTheme="minorHAnsi" w:hAnsiTheme="minorHAnsi" w:cstheme="minorHAnsi"/>
                <w:sz w:val="24"/>
                <w:szCs w:val="24"/>
              </w:rPr>
            </w:pPr>
            <w:r w:rsidRPr="008958D8">
              <w:rPr>
                <w:rFonts w:asciiTheme="minorHAnsi" w:hAnsiTheme="minorHAnsi" w:cstheme="minorHAnsi"/>
                <w:sz w:val="24"/>
                <w:szCs w:val="24"/>
              </w:rPr>
              <w:t>To mark up the price of a single treatment, you will first have to indicate you want to mark up the item by clicking on it.</w:t>
            </w:r>
          </w:p>
        </w:tc>
      </w:tr>
    </w:tbl>
    <w:p w14:paraId="464A7918" w14:textId="7C576978" w:rsidR="00DB3ACE" w:rsidRPr="008958D8" w:rsidRDefault="00DB3ACE" w:rsidP="00DB3ACE">
      <w:pPr>
        <w:rPr>
          <w:rFonts w:asciiTheme="minorHAnsi" w:hAnsiTheme="minorHAnsi" w:cstheme="minorHAnsi"/>
          <w:sz w:val="24"/>
          <w:szCs w:val="24"/>
        </w:rPr>
      </w:pPr>
    </w:p>
    <w:p w14:paraId="40762A89" w14:textId="440F60C8" w:rsidR="00184F28" w:rsidRPr="008958D8" w:rsidRDefault="00184F28" w:rsidP="00850F9C">
      <w:pPr>
        <w:pStyle w:val="ListParagraph"/>
        <w:numPr>
          <w:ilvl w:val="0"/>
          <w:numId w:val="28"/>
        </w:numPr>
        <w:rPr>
          <w:rFonts w:asciiTheme="minorHAnsi" w:hAnsiTheme="minorHAnsi" w:cstheme="minorHAnsi"/>
          <w:color w:val="000000" w:themeColor="text1"/>
          <w:sz w:val="24"/>
          <w:szCs w:val="24"/>
        </w:rPr>
      </w:pPr>
      <w:r w:rsidRPr="008958D8">
        <w:rPr>
          <w:rFonts w:asciiTheme="minorHAnsi" w:hAnsiTheme="minorHAnsi" w:cstheme="minorHAnsi"/>
          <w:color w:val="000000" w:themeColor="text1"/>
          <w:sz w:val="24"/>
          <w:szCs w:val="24"/>
        </w:rPr>
        <w:t xml:space="preserve">With the mouse pointer in the Category side, </w:t>
      </w:r>
      <w:r w:rsidRPr="008958D8">
        <w:rPr>
          <w:rFonts w:asciiTheme="minorHAnsi" w:hAnsiTheme="minorHAnsi" w:cstheme="minorHAnsi"/>
          <w:b/>
          <w:bCs/>
          <w:color w:val="000000" w:themeColor="text1"/>
          <w:sz w:val="24"/>
          <w:szCs w:val="24"/>
        </w:rPr>
        <w:t>right-click &gt;</w:t>
      </w:r>
      <w:r w:rsidRPr="008958D8">
        <w:rPr>
          <w:rFonts w:asciiTheme="minorHAnsi" w:hAnsiTheme="minorHAnsi" w:cstheme="minorHAnsi"/>
          <w:b/>
          <w:bCs/>
          <w:color w:val="000000" w:themeColor="text1"/>
          <w:spacing w:val="-46"/>
          <w:sz w:val="24"/>
          <w:szCs w:val="24"/>
        </w:rPr>
        <w:t xml:space="preserve"> </w:t>
      </w:r>
      <w:r w:rsidRPr="008958D8">
        <w:rPr>
          <w:rFonts w:asciiTheme="minorHAnsi" w:hAnsiTheme="minorHAnsi" w:cstheme="minorHAnsi"/>
          <w:b/>
          <w:bCs/>
          <w:color w:val="000000" w:themeColor="text1"/>
          <w:sz w:val="24"/>
          <w:szCs w:val="24"/>
        </w:rPr>
        <w:t xml:space="preserve">Markup </w:t>
      </w:r>
      <w:r w:rsidRPr="008958D8">
        <w:rPr>
          <w:rFonts w:asciiTheme="minorHAnsi" w:hAnsiTheme="minorHAnsi" w:cstheme="minorHAnsi"/>
          <w:color w:val="000000" w:themeColor="text1"/>
          <w:sz w:val="24"/>
          <w:szCs w:val="24"/>
        </w:rPr>
        <w:t>to open the Treatment Markup window.</w:t>
      </w:r>
    </w:p>
    <w:p w14:paraId="1D00C022" w14:textId="0832E14B" w:rsidR="00184F28" w:rsidRDefault="00184F28">
      <w:r w:rsidRPr="008958D8">
        <w:rPr>
          <w:rFonts w:asciiTheme="minorHAnsi" w:hAnsiTheme="minorHAnsi" w:cstheme="minorHAnsi"/>
        </w:rPr>
        <w:br w:type="page"/>
      </w:r>
    </w:p>
    <w:p w14:paraId="22F9B870" w14:textId="61257162" w:rsidR="00184F28" w:rsidRDefault="00184F28" w:rsidP="00184F28"/>
    <w:p w14:paraId="747BAE7D" w14:textId="0A36F6DA" w:rsidR="00184F28" w:rsidRDefault="00184F28" w:rsidP="00184F28">
      <w:r>
        <w:rPr>
          <w:noProof/>
        </w:rPr>
        <w:drawing>
          <wp:inline distT="0" distB="0" distL="0" distR="0" wp14:anchorId="17F5E4C5" wp14:editId="56154CFA">
            <wp:extent cx="3206797" cy="3724275"/>
            <wp:effectExtent l="0" t="0" r="0" b="0"/>
            <wp:docPr id="60" name="Picture 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218184" cy="3737500"/>
                    </a:xfrm>
                    <a:prstGeom prst="rect">
                      <a:avLst/>
                    </a:prstGeom>
                  </pic:spPr>
                </pic:pic>
              </a:graphicData>
            </a:graphic>
          </wp:inline>
        </w:drawing>
      </w:r>
    </w:p>
    <w:p w14:paraId="79A8CF7A" w14:textId="51CD9125" w:rsidR="00184F28" w:rsidRPr="008958D8" w:rsidRDefault="00184F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At the top of the Markup window, use the drop-down menu to specify what is going to be increased.</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17CD3A23" w14:textId="77777777" w:rsidTr="006626DF">
        <w:tc>
          <w:tcPr>
            <w:tcW w:w="895" w:type="dxa"/>
          </w:tcPr>
          <w:p w14:paraId="75E8D726" w14:textId="77777777" w:rsidR="00FB2028" w:rsidRPr="008958D8" w:rsidRDefault="00FB2028" w:rsidP="006626DF">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373C029E" wp14:editId="143D4BB1">
                  <wp:extent cx="400050" cy="40005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092B8EE" w14:textId="439880E1"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To</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markup</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price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of</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a</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single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treatment,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you</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would</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first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have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to</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select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treatment in the Treatment List that you want to markup</w:t>
            </w:r>
            <w:r w:rsidRPr="008958D8">
              <w:rPr>
                <w:rFonts w:asciiTheme="minorHAnsi" w:hAnsiTheme="minorHAnsi" w:cstheme="minorHAnsi"/>
                <w:b w:val="0"/>
                <w:bCs/>
                <w:sz w:val="24"/>
                <w:szCs w:val="24"/>
              </w:rPr>
              <w:t>.</w:t>
            </w:r>
          </w:p>
        </w:tc>
      </w:tr>
    </w:tbl>
    <w:p w14:paraId="56461E45" w14:textId="4C950F08" w:rsidR="00184F28" w:rsidRPr="008958D8" w:rsidRDefault="00184F28" w:rsidP="00184F28">
      <w:pPr>
        <w:rPr>
          <w:rFonts w:asciiTheme="minorHAnsi" w:hAnsiTheme="minorHAnsi" w:cstheme="minorHAnsi"/>
          <w:sz w:val="24"/>
          <w:szCs w:val="24"/>
        </w:rPr>
      </w:pPr>
    </w:p>
    <w:p w14:paraId="09EEC263" w14:textId="68DE5DD9" w:rsidR="00FB2028" w:rsidRPr="008958D8" w:rsidRDefault="00FB20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Use the next drop-down menu to specify whether to mark up prices by the default percentage specified for your categories, or just type the percentage you wish to markup prices by (</w:t>
      </w:r>
      <w:r w:rsidR="00557253" w:rsidRPr="008958D8">
        <w:rPr>
          <w:rFonts w:asciiTheme="minorHAnsi" w:hAnsiTheme="minorHAnsi" w:cstheme="minorHAnsi"/>
          <w:sz w:val="24"/>
          <w:szCs w:val="24"/>
        </w:rPr>
        <w:t>i.e.,</w:t>
      </w:r>
      <w:r w:rsidRPr="008958D8">
        <w:rPr>
          <w:rFonts w:asciiTheme="minorHAnsi" w:hAnsiTheme="minorHAnsi" w:cstheme="minorHAnsi"/>
          <w:sz w:val="24"/>
          <w:szCs w:val="24"/>
        </w:rPr>
        <w:t xml:space="preserve"> specify a whole number). In other words, if you want to markup the prices based upon what has been assigned as the category markup percentages, choose This Category.</w:t>
      </w:r>
    </w:p>
    <w:p w14:paraId="0D6E70D7" w14:textId="404E99E1" w:rsidR="00FB2028" w:rsidRPr="008958D8" w:rsidRDefault="00FB20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If you want to specify a markup percentage manually, just click in the field to highlight it, then type the markup percentage as a whole number.</w:t>
      </w:r>
    </w:p>
    <w:p w14:paraId="227235CA" w14:textId="529503A6" w:rsidR="00FB2028" w:rsidRDefault="00FB2028">
      <w:r>
        <w:br w:type="page"/>
      </w:r>
    </w:p>
    <w:p w14:paraId="39B9CB3A" w14:textId="27B63455" w:rsidR="00FB2028" w:rsidRDefault="00FB2028" w:rsidP="00FB2028"/>
    <w:p w14:paraId="183CBD07" w14:textId="77777777" w:rsidR="00FB2028" w:rsidRPr="008958D8" w:rsidRDefault="00FB2028" w:rsidP="00FB2028">
      <w:pPr>
        <w:pStyle w:val="Heading3cvet"/>
        <w:rPr>
          <w:rFonts w:asciiTheme="minorHAnsi" w:hAnsiTheme="minorHAnsi" w:cstheme="minorHAnsi"/>
        </w:rPr>
      </w:pPr>
      <w:r w:rsidRPr="008958D8">
        <w:rPr>
          <w:rFonts w:asciiTheme="minorHAnsi" w:hAnsiTheme="minorHAnsi" w:cstheme="minorHAnsi"/>
        </w:rPr>
        <w:t>Rounding Prices</w:t>
      </w:r>
    </w:p>
    <w:p w14:paraId="5E2FBAAF" w14:textId="06CF3C7A" w:rsidR="00FB2028" w:rsidRPr="008958D8" w:rsidRDefault="00FB2028" w:rsidP="00850F9C">
      <w:pPr>
        <w:pStyle w:val="ListParagraph"/>
        <w:numPr>
          <w:ilvl w:val="0"/>
          <w:numId w:val="29"/>
        </w:numPr>
        <w:rPr>
          <w:rFonts w:asciiTheme="minorHAnsi" w:hAnsiTheme="minorHAnsi" w:cstheme="minorHAnsi"/>
          <w:sz w:val="24"/>
          <w:szCs w:val="24"/>
        </w:rPr>
      </w:pPr>
      <w:r w:rsidRPr="008958D8">
        <w:rPr>
          <w:rFonts w:asciiTheme="minorHAnsi" w:hAnsiTheme="minorHAnsi" w:cstheme="minorHAnsi"/>
          <w:sz w:val="24"/>
          <w:szCs w:val="24"/>
        </w:rPr>
        <w:t>You may choose to round off marked up prices larger than a certain amount to the nearest increment.</w:t>
      </w:r>
    </w:p>
    <w:p w14:paraId="14026691" w14:textId="5C80FDC8" w:rsidR="00FB2028" w:rsidRPr="008958D8" w:rsidRDefault="00FB2028" w:rsidP="00850F9C">
      <w:pPr>
        <w:pStyle w:val="ListParagraph"/>
        <w:numPr>
          <w:ilvl w:val="0"/>
          <w:numId w:val="29"/>
        </w:numPr>
        <w:rPr>
          <w:rFonts w:asciiTheme="minorHAnsi" w:hAnsiTheme="minorHAnsi" w:cstheme="minorHAnsi"/>
          <w:sz w:val="24"/>
          <w:szCs w:val="24"/>
        </w:rPr>
      </w:pPr>
      <w:r w:rsidRPr="008958D8">
        <w:rPr>
          <w:rFonts w:asciiTheme="minorHAnsi" w:hAnsiTheme="minorHAnsi" w:cstheme="minorHAnsi"/>
          <w:sz w:val="24"/>
          <w:szCs w:val="24"/>
        </w:rPr>
        <w:t>You may subtract a specified amount from the result of the mark up to arrive at the final price.</w:t>
      </w:r>
    </w:p>
    <w:p w14:paraId="5B94BBA5" w14:textId="30AA0A79" w:rsidR="00FB2028" w:rsidRPr="008958D8" w:rsidRDefault="00FB2028" w:rsidP="00FB2028">
      <w:pPr>
        <w:spacing w:line="240" w:lineRule="auto"/>
        <w:rPr>
          <w:rFonts w:asciiTheme="minorHAnsi" w:hAnsiTheme="minorHAnsi" w:cstheme="minorHAnsi"/>
          <w:b/>
          <w:bCs/>
          <w:i/>
          <w:iCs/>
          <w:color w:val="58595B"/>
          <w:sz w:val="24"/>
          <w:szCs w:val="24"/>
        </w:rPr>
      </w:pPr>
      <w:r w:rsidRPr="008958D8">
        <w:rPr>
          <w:rFonts w:asciiTheme="minorHAnsi" w:hAnsiTheme="minorHAnsi" w:cstheme="minorHAnsi"/>
          <w:b/>
          <w:bCs/>
          <w:i/>
          <w:iCs/>
          <w:color w:val="00B8BE"/>
          <w:sz w:val="24"/>
          <w:szCs w:val="24"/>
        </w:rPr>
        <w:t xml:space="preserve">Example: </w:t>
      </w:r>
      <w:r w:rsidRPr="008958D8">
        <w:rPr>
          <w:rFonts w:asciiTheme="minorHAnsi" w:hAnsiTheme="minorHAnsi" w:cstheme="minorHAnsi"/>
          <w:i/>
          <w:iCs/>
          <w:color w:val="58595B"/>
          <w:sz w:val="24"/>
          <w:szCs w:val="24"/>
        </w:rPr>
        <w:t>To mark up all prices in the selected category by 5%, and at the same time round off all</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prices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over</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$10.00</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to</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the</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nearest</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10</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cents,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all</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prices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over</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$25.00</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to</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the</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nearest</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$1.00</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minus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5 cents, and finally all prices over $100.00 to the nearest $10.00, minus 5</w:t>
      </w:r>
      <w:r w:rsidRPr="008958D8">
        <w:rPr>
          <w:rFonts w:asciiTheme="minorHAnsi" w:hAnsiTheme="minorHAnsi" w:cstheme="minorHAnsi"/>
          <w:i/>
          <w:iCs/>
          <w:color w:val="58595B"/>
          <w:spacing w:val="-20"/>
          <w:sz w:val="24"/>
          <w:szCs w:val="24"/>
        </w:rPr>
        <w:t xml:space="preserve"> </w:t>
      </w:r>
      <w:r w:rsidRPr="008958D8">
        <w:rPr>
          <w:rFonts w:asciiTheme="minorHAnsi" w:hAnsiTheme="minorHAnsi" w:cstheme="minorHAnsi"/>
          <w:i/>
          <w:iCs/>
          <w:color w:val="58595B"/>
          <w:sz w:val="24"/>
          <w:szCs w:val="24"/>
        </w:rPr>
        <w:t>cents.</w:t>
      </w:r>
    </w:p>
    <w:p w14:paraId="3B6BE485" w14:textId="77777777" w:rsidR="00FB2028" w:rsidRPr="008958D8" w:rsidRDefault="00FB2028" w:rsidP="00FB2028">
      <w:pPr>
        <w:rPr>
          <w:rFonts w:asciiTheme="minorHAnsi" w:hAnsiTheme="minorHAnsi" w:cstheme="minorHAnsi"/>
          <w:sz w:val="24"/>
          <w:szCs w:val="24"/>
        </w:rPr>
      </w:pPr>
      <w:r w:rsidRPr="008958D8">
        <w:rPr>
          <w:rFonts w:asciiTheme="minorHAnsi" w:hAnsiTheme="minorHAnsi" w:cstheme="minorHAnsi"/>
          <w:sz w:val="24"/>
          <w:szCs w:val="24"/>
        </w:rPr>
        <w:t>In the example above, make sure that the default markup percentage set for treatments in this category is indeed 5%.</w:t>
      </w:r>
    </w:p>
    <w:p w14:paraId="352A9437" w14:textId="49EB481E"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Double-click on the category line. The default category markup percentage will be displayed and may be changed, if necessary.</w:t>
      </w:r>
    </w:p>
    <w:p w14:paraId="3D84C9E9" w14:textId="6DEC50D8"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Go back to the Markup window. Notice that the markup specifications in the top half of the</w:t>
      </w:r>
    </w:p>
    <w:p w14:paraId="2A42D7DF" w14:textId="7777777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Markup window have already been set to the right values: Increase Of This Category.</w:t>
      </w:r>
    </w:p>
    <w:p w14:paraId="616052E3" w14:textId="3079DC0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Look at the bottom half of the display and click on the top line in the If greater than</w:t>
      </w:r>
    </w:p>
    <w:p w14:paraId="4758B63E" w14:textId="7777777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column. Specify 10.00 in this field and 0.10 in the Round to column.</w:t>
      </w:r>
    </w:p>
    <w:p w14:paraId="315431F4" w14:textId="5D866EA5"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On the middle line, specify 25.00 in the left column, 1.00 in the middle and 0.05 in the right column.</w:t>
      </w:r>
    </w:p>
    <w:p w14:paraId="066082C0" w14:textId="582530E0"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On the third line, specify 100.00 in the left field, 10.00 in the middle and 0.05 on the right.</w:t>
      </w:r>
    </w:p>
    <w:p w14:paraId="7B58D161" w14:textId="686907E9" w:rsidR="00FB2028" w:rsidRDefault="00FB2028">
      <w:r>
        <w:br w:type="page"/>
      </w:r>
    </w:p>
    <w:p w14:paraId="20615C73" w14:textId="52246358" w:rsidR="00FB2028" w:rsidRDefault="00FB2028" w:rsidP="00FB2028"/>
    <w:p w14:paraId="59041051" w14:textId="3A2F6A66" w:rsidR="00FB2028" w:rsidRPr="008958D8" w:rsidRDefault="00FB2028" w:rsidP="00FB2028">
      <w:pPr>
        <w:pStyle w:val="Heading3cvet"/>
        <w:rPr>
          <w:rFonts w:asciiTheme="minorHAnsi" w:hAnsiTheme="minorHAnsi" w:cstheme="minorHAnsi"/>
        </w:rPr>
      </w:pPr>
      <w:r w:rsidRPr="008958D8">
        <w:rPr>
          <w:rFonts w:asciiTheme="minorHAnsi" w:hAnsiTheme="minorHAnsi" w:cstheme="minorHAnsi"/>
        </w:rPr>
        <w:t>The Markup Analysis Window</w:t>
      </w:r>
    </w:p>
    <w:p w14:paraId="48118BB8" w14:textId="57EE17F1" w:rsidR="00FB2028" w:rsidRPr="008958D8" w:rsidRDefault="00FB2028" w:rsidP="00FB2028">
      <w:pPr>
        <w:rPr>
          <w:rFonts w:asciiTheme="minorHAnsi" w:hAnsiTheme="minorHAnsi" w:cstheme="minorHAnsi"/>
          <w:sz w:val="24"/>
          <w:szCs w:val="24"/>
        </w:rPr>
      </w:pPr>
      <w:r w:rsidRPr="008958D8">
        <w:rPr>
          <w:rFonts w:asciiTheme="minorHAnsi" w:hAnsiTheme="minorHAnsi" w:cstheme="minorHAnsi"/>
          <w:color w:val="58595B"/>
          <w:sz w:val="24"/>
          <w:szCs w:val="24"/>
        </w:rPr>
        <w:t>You can review the proposed markup results before actually marking up your prices.</w:t>
      </w:r>
    </w:p>
    <w:p w14:paraId="65CDEF97" w14:textId="67D16937" w:rsidR="00FB2028" w:rsidRPr="008958D8" w:rsidRDefault="00FB2028" w:rsidP="00FB2028">
      <w:pPr>
        <w:rPr>
          <w:rFonts w:asciiTheme="minorHAnsi" w:hAnsiTheme="minorHAnsi" w:cstheme="minorHAnsi"/>
        </w:rPr>
      </w:pPr>
      <w:r w:rsidRPr="008958D8">
        <w:rPr>
          <w:rFonts w:asciiTheme="minorHAnsi" w:hAnsiTheme="minorHAnsi" w:cstheme="minorHAnsi"/>
          <w:noProof/>
        </w:rPr>
        <w:drawing>
          <wp:inline distT="0" distB="0" distL="0" distR="0" wp14:anchorId="38F41460" wp14:editId="6D8B171E">
            <wp:extent cx="5943278" cy="3801745"/>
            <wp:effectExtent l="0" t="0" r="63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3">
                      <a:extLst>
                        <a:ext uri="{28A0092B-C50C-407E-A947-70E740481C1C}">
                          <a14:useLocalDpi xmlns:a14="http://schemas.microsoft.com/office/drawing/2010/main" val="0"/>
                        </a:ext>
                      </a:extLst>
                    </a:blip>
                    <a:stretch>
                      <a:fillRect/>
                    </a:stretch>
                  </pic:blipFill>
                  <pic:spPr>
                    <a:xfrm>
                      <a:off x="0" y="0"/>
                      <a:ext cx="5943278" cy="3801745"/>
                    </a:xfrm>
                    <a:prstGeom prst="rect">
                      <a:avLst/>
                    </a:prstGeom>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64801F65" w14:textId="77777777" w:rsidTr="006626DF">
        <w:tc>
          <w:tcPr>
            <w:tcW w:w="895" w:type="dxa"/>
          </w:tcPr>
          <w:p w14:paraId="3847B4CE" w14:textId="77777777" w:rsidR="00FB2028" w:rsidRPr="008958D8" w:rsidRDefault="00FB2028" w:rsidP="006626DF">
            <w:pPr>
              <w:rPr>
                <w:rFonts w:asciiTheme="minorHAnsi" w:hAnsiTheme="minorHAnsi" w:cstheme="minorHAnsi"/>
              </w:rPr>
            </w:pPr>
            <w:r w:rsidRPr="008958D8">
              <w:rPr>
                <w:rFonts w:asciiTheme="minorHAnsi" w:hAnsiTheme="minorHAnsi" w:cstheme="minorHAnsi"/>
                <w:noProof/>
              </w:rPr>
              <w:drawing>
                <wp:inline distT="0" distB="0" distL="0" distR="0" wp14:anchorId="22415C4E" wp14:editId="407EE46B">
                  <wp:extent cx="400050" cy="400050"/>
                  <wp:effectExtent l="0" t="0" r="0" b="0"/>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1F0231F" w14:textId="2E9A7C4C"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It is always recommended that you ‘review before markup’ prior to doing a markup. Prices cannot be marked down. If you do a markup and are not satisfied with the results, the only options are to restore to a backup taken prior to the markup or manually adjust the prices.</w:t>
            </w:r>
          </w:p>
        </w:tc>
      </w:tr>
    </w:tbl>
    <w:p w14:paraId="67BE54CB" w14:textId="5F0DACAB" w:rsidR="00FB2028" w:rsidRPr="008958D8" w:rsidRDefault="00FB2028" w:rsidP="00FB2028">
      <w:pPr>
        <w:rPr>
          <w:rFonts w:asciiTheme="minorHAnsi" w:hAnsiTheme="minorHAnsi" w:cstheme="minorHAnsi"/>
        </w:rPr>
      </w:pPr>
    </w:p>
    <w:p w14:paraId="2AA6071F" w14:textId="5B9D4CEB" w:rsidR="00FB2028" w:rsidRPr="008958D8" w:rsidRDefault="00FB2028" w:rsidP="00850F9C">
      <w:pPr>
        <w:pStyle w:val="ListParagraph"/>
        <w:numPr>
          <w:ilvl w:val="0"/>
          <w:numId w:val="31"/>
        </w:numPr>
        <w:rPr>
          <w:rFonts w:asciiTheme="minorHAnsi" w:hAnsiTheme="minorHAnsi" w:cstheme="minorHAnsi"/>
          <w:sz w:val="24"/>
          <w:szCs w:val="24"/>
        </w:rPr>
      </w:pPr>
      <w:r w:rsidRPr="008958D8">
        <w:rPr>
          <w:rFonts w:asciiTheme="minorHAnsi" w:hAnsiTheme="minorHAnsi" w:cstheme="minorHAnsi"/>
          <w:sz w:val="24"/>
          <w:szCs w:val="24"/>
        </w:rPr>
        <w:t>Make sure the Review before markup box is checked.</w:t>
      </w:r>
    </w:p>
    <w:p w14:paraId="4E4001FC" w14:textId="0898F7D8" w:rsidR="00FB2028" w:rsidRPr="008958D8" w:rsidRDefault="00FB2028" w:rsidP="00FB2028">
      <w:pPr>
        <w:rPr>
          <w:rFonts w:asciiTheme="minorHAnsi" w:hAnsiTheme="minorHAnsi" w:cstheme="minorHAnsi"/>
        </w:rPr>
      </w:pP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167CD3DA" w14:textId="77777777" w:rsidTr="006626DF">
        <w:tc>
          <w:tcPr>
            <w:tcW w:w="895" w:type="dxa"/>
          </w:tcPr>
          <w:p w14:paraId="204F2B53" w14:textId="77777777" w:rsidR="00FB2028" w:rsidRPr="008958D8" w:rsidRDefault="00FB2028" w:rsidP="006626DF">
            <w:pPr>
              <w:rPr>
                <w:rFonts w:asciiTheme="minorHAnsi" w:hAnsiTheme="minorHAnsi" w:cstheme="minorHAnsi"/>
              </w:rPr>
            </w:pPr>
            <w:r w:rsidRPr="008958D8">
              <w:rPr>
                <w:rFonts w:asciiTheme="minorHAnsi" w:hAnsiTheme="minorHAnsi" w:cstheme="minorHAnsi"/>
                <w:noProof/>
              </w:rPr>
              <w:drawing>
                <wp:inline distT="0" distB="0" distL="0" distR="0" wp14:anchorId="4DD7FDBA" wp14:editId="722DB6DD">
                  <wp:extent cx="400050" cy="400050"/>
                  <wp:effectExtent l="0" t="0" r="0" b="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183DD0B8" w14:textId="17F12F21"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 xml:space="preserve">If you decide NOT to review the proposed markup,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give you one more chance to confirm your intentions. If you then click Done,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mark up prices as directed. Once prices are marked up, there is NO UNDO. The Markup Analysis window will open.</w:t>
            </w:r>
          </w:p>
        </w:tc>
      </w:tr>
    </w:tbl>
    <w:p w14:paraId="6F68BE08" w14:textId="465C1640" w:rsidR="00FB2028" w:rsidRDefault="00FB2028" w:rsidP="00FB2028"/>
    <w:p w14:paraId="55CE6293" w14:textId="77777777" w:rsidR="008958D8" w:rsidRDefault="008958D8" w:rsidP="00FB2028"/>
    <w:p w14:paraId="28F72468" w14:textId="2C3C7456" w:rsidR="00FB2028" w:rsidRDefault="00FB2028" w:rsidP="00FB2028"/>
    <w:p w14:paraId="498A8788" w14:textId="0551BA05"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If appropriate, make any changes to the marked-up prices by clicking the price in the </w:t>
      </w:r>
      <w:r w:rsidRPr="008958D8">
        <w:rPr>
          <w:rFonts w:asciiTheme="minorHAnsi" w:hAnsiTheme="minorHAnsi" w:cstheme="minorHAnsi"/>
          <w:b/>
          <w:bCs/>
          <w:sz w:val="24"/>
          <w:szCs w:val="24"/>
        </w:rPr>
        <w:t>New Price</w:t>
      </w:r>
      <w:r w:rsidRPr="008958D8">
        <w:rPr>
          <w:rFonts w:asciiTheme="minorHAnsi" w:hAnsiTheme="minorHAnsi" w:cstheme="minorHAnsi"/>
          <w:sz w:val="24"/>
          <w:szCs w:val="24"/>
        </w:rPr>
        <w:t xml:space="preserve"> column and typing over the proposed price.</w:t>
      </w:r>
    </w:p>
    <w:p w14:paraId="627E56BA" w14:textId="6574E631"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Delete any treatment(s) in the list so those prices aren’t marked up.</w:t>
      </w:r>
    </w:p>
    <w:p w14:paraId="23D2141C" w14:textId="1E792910"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Click in the New Price column on the list you don’t want to mark up, then press </w:t>
      </w:r>
      <w:r w:rsidRPr="008958D8">
        <w:rPr>
          <w:rFonts w:asciiTheme="minorHAnsi" w:hAnsiTheme="minorHAnsi" w:cstheme="minorHAnsi"/>
          <w:b/>
          <w:bCs/>
          <w:sz w:val="24"/>
          <w:szCs w:val="24"/>
        </w:rPr>
        <w:t>F4</w:t>
      </w:r>
      <w:r w:rsidRPr="008958D8">
        <w:rPr>
          <w:rFonts w:asciiTheme="minorHAnsi" w:hAnsiTheme="minorHAnsi" w:cstheme="minorHAnsi"/>
          <w:sz w:val="24"/>
          <w:szCs w:val="24"/>
        </w:rPr>
        <w:t xml:space="preserve"> to Remove.</w:t>
      </w:r>
    </w:p>
    <w:p w14:paraId="4D5A3749" w14:textId="173C99F1"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From the menu bar, click on </w:t>
      </w:r>
      <w:r w:rsidRPr="008958D8">
        <w:rPr>
          <w:rFonts w:asciiTheme="minorHAnsi" w:hAnsiTheme="minorHAnsi" w:cstheme="minorHAnsi"/>
          <w:b/>
          <w:bCs/>
          <w:sz w:val="24"/>
          <w:szCs w:val="24"/>
        </w:rPr>
        <w:t>File &gt; Print</w:t>
      </w:r>
      <w:r w:rsidRPr="008958D8">
        <w:rPr>
          <w:rFonts w:asciiTheme="minorHAnsi" w:hAnsiTheme="minorHAnsi" w:cstheme="minorHAnsi"/>
          <w:sz w:val="24"/>
          <w:szCs w:val="24"/>
        </w:rPr>
        <w:t xml:space="preserve"> to print an analysis report of the proposed markup, choose the printer then click </w:t>
      </w:r>
      <w:r w:rsidRPr="008958D8">
        <w:rPr>
          <w:rFonts w:asciiTheme="minorHAnsi" w:hAnsiTheme="minorHAnsi" w:cstheme="minorHAnsi"/>
          <w:b/>
          <w:bCs/>
          <w:sz w:val="24"/>
          <w:szCs w:val="24"/>
        </w:rPr>
        <w:t>Print</w:t>
      </w:r>
      <w:r w:rsidRPr="008958D8">
        <w:rPr>
          <w:rFonts w:asciiTheme="minorHAnsi" w:hAnsiTheme="minorHAnsi" w:cstheme="minorHAnsi"/>
          <w:sz w:val="24"/>
          <w:szCs w:val="24"/>
        </w:rPr>
        <w:t>.</w:t>
      </w:r>
    </w:p>
    <w:p w14:paraId="1907BF71" w14:textId="61AC66D3"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The report will show the old and proposed prices for each treatment, income from each treatment in the last 12 months and the amount of income that would have been produced according to the new proposed price levels. The increased income is totaled in the last column.</w:t>
      </w:r>
    </w:p>
    <w:p w14:paraId="2647D6D1" w14:textId="534B8A3C"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If, after reviewing the proposed changes, you decide to indeed markup your prices, click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w:t>
      </w:r>
    </w:p>
    <w:p w14:paraId="1402FCDC" w14:textId="3A04A83B" w:rsidR="00153F28" w:rsidRDefault="00153F28">
      <w:r>
        <w:br w:type="page"/>
      </w:r>
    </w:p>
    <w:p w14:paraId="5FB6AB8F" w14:textId="7DE07BC4" w:rsidR="00153F28" w:rsidRDefault="00153F28" w:rsidP="00153F28"/>
    <w:p w14:paraId="27F900D8" w14:textId="1D9D411E" w:rsidR="00153F28" w:rsidRPr="008958D8" w:rsidRDefault="00153F28" w:rsidP="00153F28">
      <w:pPr>
        <w:pStyle w:val="Heading1"/>
        <w:rPr>
          <w:rFonts w:ascii="Georgia" w:hAnsi="Georgia"/>
          <w:b/>
          <w:bCs/>
          <w:sz w:val="36"/>
          <w:szCs w:val="36"/>
        </w:rPr>
      </w:pPr>
      <w:bookmarkStart w:id="35" w:name="_Toc147135505"/>
      <w:r w:rsidRPr="008958D8">
        <w:rPr>
          <w:rFonts w:ascii="Georgia" w:hAnsi="Georgia"/>
          <w:b/>
          <w:bCs/>
          <w:sz w:val="36"/>
          <w:szCs w:val="36"/>
        </w:rPr>
        <w:t>End-of-Year Backup</w:t>
      </w:r>
      <w:bookmarkEnd w:id="35"/>
    </w:p>
    <w:p w14:paraId="477ACD30" w14:textId="77777777" w:rsidR="00153F28" w:rsidRPr="008958D8" w:rsidRDefault="00153F28" w:rsidP="00153F28">
      <w:pPr>
        <w:rPr>
          <w:rFonts w:asciiTheme="minorHAnsi" w:hAnsiTheme="minorHAnsi" w:cstheme="minorHAnsi"/>
          <w:sz w:val="24"/>
          <w:szCs w:val="24"/>
        </w:rPr>
      </w:pPr>
      <w:r w:rsidRPr="008958D8">
        <w:rPr>
          <w:rFonts w:asciiTheme="minorHAnsi" w:hAnsiTheme="minorHAnsi" w:cstheme="minorHAnsi"/>
          <w:sz w:val="24"/>
          <w:szCs w:val="24"/>
        </w:rPr>
        <w:t>Backing up is the activity of copying files so that they will be preserved in case of equipment failure or other catastrophe and should be made routine with the daily operations of the hospital.</w:t>
      </w:r>
    </w:p>
    <w:p w14:paraId="4D1E8DF1" w14:textId="7C447CD4"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Be on the server with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closed on all computers.</w:t>
      </w:r>
    </w:p>
    <w:p w14:paraId="283838C9" w14:textId="4674D13E"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Locate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Guardian icon on the server computer Desktop.</w:t>
      </w:r>
    </w:p>
    <w:p w14:paraId="0FE72F85" w14:textId="3C7FB791"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b/>
          <w:bCs/>
          <w:sz w:val="24"/>
          <w:szCs w:val="24"/>
        </w:rPr>
        <w:t>Right-click</w:t>
      </w:r>
      <w:r w:rsidRPr="008958D8">
        <w:rPr>
          <w:rFonts w:asciiTheme="minorHAnsi" w:hAnsiTheme="minorHAnsi" w:cstheme="minorHAnsi"/>
          <w:sz w:val="24"/>
          <w:szCs w:val="24"/>
        </w:rPr>
        <w:t xml:space="preserve"> on the </w:t>
      </w:r>
      <w:r w:rsidR="00A766C9">
        <w:rPr>
          <w:rFonts w:asciiTheme="minorHAnsi" w:hAnsiTheme="minorHAnsi" w:cstheme="minorHAnsi"/>
          <w:b/>
          <w:bCs/>
          <w:sz w:val="24"/>
          <w:szCs w:val="24"/>
        </w:rPr>
        <w:t>Avimark</w:t>
      </w:r>
      <w:r w:rsidRPr="008958D8">
        <w:rPr>
          <w:rFonts w:asciiTheme="minorHAnsi" w:hAnsiTheme="minorHAnsi" w:cstheme="minorHAnsi"/>
          <w:b/>
          <w:bCs/>
          <w:sz w:val="24"/>
          <w:szCs w:val="24"/>
        </w:rPr>
        <w:t xml:space="preserve"> Guardian</w:t>
      </w:r>
      <w:r w:rsidRPr="008958D8">
        <w:rPr>
          <w:rFonts w:asciiTheme="minorHAnsi" w:hAnsiTheme="minorHAnsi" w:cstheme="minorHAnsi"/>
          <w:sz w:val="24"/>
          <w:szCs w:val="24"/>
        </w:rPr>
        <w:t xml:space="preserve"> and select </w:t>
      </w:r>
      <w:r w:rsidRPr="008958D8">
        <w:rPr>
          <w:rFonts w:asciiTheme="minorHAnsi" w:hAnsiTheme="minorHAnsi" w:cstheme="minorHAnsi"/>
          <w:b/>
          <w:bCs/>
          <w:sz w:val="24"/>
          <w:szCs w:val="24"/>
        </w:rPr>
        <w:t>Run as Administrator</w:t>
      </w:r>
      <w:r w:rsidRPr="008958D8">
        <w:rPr>
          <w:rFonts w:asciiTheme="minorHAnsi" w:hAnsiTheme="minorHAnsi" w:cstheme="minorHAnsi"/>
          <w:sz w:val="24"/>
          <w:szCs w:val="24"/>
        </w:rPr>
        <w:t>.</w:t>
      </w:r>
    </w:p>
    <w:p w14:paraId="3316B325" w14:textId="6BE4AE4E"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When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Guardian opens select the </w:t>
      </w:r>
      <w:r w:rsidRPr="008958D8">
        <w:rPr>
          <w:rFonts w:asciiTheme="minorHAnsi" w:hAnsiTheme="minorHAnsi" w:cstheme="minorHAnsi"/>
          <w:b/>
          <w:bCs/>
          <w:sz w:val="24"/>
          <w:szCs w:val="24"/>
        </w:rPr>
        <w:t>Run</w:t>
      </w:r>
      <w:r w:rsidRPr="008958D8">
        <w:rPr>
          <w:rFonts w:asciiTheme="minorHAnsi" w:hAnsiTheme="minorHAnsi" w:cstheme="minorHAnsi"/>
          <w:sz w:val="24"/>
          <w:szCs w:val="24"/>
        </w:rPr>
        <w:t xml:space="preserve"> button.</w:t>
      </w:r>
    </w:p>
    <w:p w14:paraId="34D7DDC3" w14:textId="6A1FDC92"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In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Server window select </w:t>
      </w:r>
      <w:r w:rsidRPr="008958D8">
        <w:rPr>
          <w:rFonts w:asciiTheme="minorHAnsi" w:hAnsiTheme="minorHAnsi" w:cstheme="minorHAnsi"/>
          <w:b/>
          <w:bCs/>
          <w:sz w:val="24"/>
          <w:szCs w:val="24"/>
        </w:rPr>
        <w:t xml:space="preserve">Utilities &gt; Backup </w:t>
      </w:r>
      <w:r w:rsidR="00A766C9">
        <w:rPr>
          <w:rFonts w:asciiTheme="minorHAnsi" w:hAnsiTheme="minorHAnsi" w:cstheme="minorHAnsi"/>
          <w:b/>
          <w:bCs/>
          <w:sz w:val="24"/>
          <w:szCs w:val="24"/>
        </w:rPr>
        <w:t>Avimark</w:t>
      </w:r>
      <w:r w:rsidRPr="008958D8">
        <w:rPr>
          <w:rFonts w:asciiTheme="minorHAnsi" w:hAnsiTheme="minorHAnsi" w:cstheme="minorHAnsi"/>
          <w:sz w:val="24"/>
          <w:szCs w:val="24"/>
        </w:rPr>
        <w:t>.</w:t>
      </w:r>
    </w:p>
    <w:p w14:paraId="13093470" w14:textId="45088361" w:rsidR="00153F28" w:rsidRPr="008958D8" w:rsidRDefault="00153F28" w:rsidP="00153F28">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503B9A7D" wp14:editId="4B94D75B">
            <wp:extent cx="2376689" cy="2040999"/>
            <wp:effectExtent l="19050" t="19050" r="24130" b="165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4">
                      <a:extLst>
                        <a:ext uri="{28A0092B-C50C-407E-A947-70E740481C1C}">
                          <a14:useLocalDpi xmlns:a14="http://schemas.microsoft.com/office/drawing/2010/main" val="0"/>
                        </a:ext>
                      </a:extLst>
                    </a:blip>
                    <a:stretch>
                      <a:fillRect/>
                    </a:stretch>
                  </pic:blipFill>
                  <pic:spPr>
                    <a:xfrm>
                      <a:off x="0" y="0"/>
                      <a:ext cx="2376689" cy="2040999"/>
                    </a:xfrm>
                    <a:prstGeom prst="rect">
                      <a:avLst/>
                    </a:prstGeom>
                    <a:ln w="3175">
                      <a:solidFill>
                        <a:schemeClr val="tx1"/>
                      </a:solidFill>
                    </a:ln>
                  </pic:spPr>
                </pic:pic>
              </a:graphicData>
            </a:graphic>
          </wp:inline>
        </w:drawing>
      </w:r>
    </w:p>
    <w:p w14:paraId="0DA45472" w14:textId="20163B04"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In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Backup window, select at least program files and verify backup.</w:t>
      </w:r>
    </w:p>
    <w:p w14:paraId="72A4EE89" w14:textId="677AA926"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Include any other options you would like to also backup, such as, documents or attachments, etc.</w:t>
      </w:r>
    </w:p>
    <w:p w14:paraId="67B7FA62" w14:textId="77777777" w:rsidR="00153F28" w:rsidRDefault="00153F28">
      <w:r>
        <w:br w:type="page"/>
      </w:r>
    </w:p>
    <w:p w14:paraId="16A588B8" w14:textId="77777777" w:rsidR="00153F28" w:rsidRDefault="00153F28" w:rsidP="00153F28"/>
    <w:p w14:paraId="39EB1956" w14:textId="222AE0CB" w:rsidR="00153F28" w:rsidRPr="00EA5654" w:rsidRDefault="00153F28" w:rsidP="00850F9C">
      <w:pPr>
        <w:pStyle w:val="ListParagraph"/>
        <w:numPr>
          <w:ilvl w:val="0"/>
          <w:numId w:val="33"/>
        </w:numPr>
        <w:rPr>
          <w:rFonts w:asciiTheme="minorHAnsi" w:hAnsiTheme="minorHAnsi" w:cstheme="minorHAnsi"/>
          <w:sz w:val="24"/>
          <w:szCs w:val="24"/>
        </w:rPr>
      </w:pPr>
      <w:r w:rsidRPr="00EA5654">
        <w:rPr>
          <w:rFonts w:asciiTheme="minorHAnsi" w:hAnsiTheme="minorHAnsi" w:cstheme="minorHAnsi"/>
          <w:sz w:val="24"/>
          <w:szCs w:val="24"/>
        </w:rPr>
        <w:t>Select the Drive and Destination you would like to backup to and click Backup.</w:t>
      </w:r>
    </w:p>
    <w:p w14:paraId="61FE9506" w14:textId="42922C70" w:rsidR="00153F28" w:rsidRPr="00EA5654" w:rsidRDefault="00153F28" w:rsidP="00153F28">
      <w:pPr>
        <w:rPr>
          <w:rFonts w:asciiTheme="minorHAnsi" w:hAnsiTheme="minorHAnsi" w:cstheme="minorHAnsi"/>
          <w:sz w:val="24"/>
          <w:szCs w:val="24"/>
        </w:rPr>
      </w:pPr>
      <w:r w:rsidRPr="00EA5654">
        <w:rPr>
          <w:rFonts w:asciiTheme="minorHAnsi" w:hAnsiTheme="minorHAnsi" w:cstheme="minorHAnsi"/>
          <w:noProof/>
          <w:sz w:val="24"/>
          <w:szCs w:val="24"/>
        </w:rPr>
        <w:drawing>
          <wp:inline distT="0" distB="0" distL="0" distR="0" wp14:anchorId="1DDB1684" wp14:editId="09F46494">
            <wp:extent cx="2821131" cy="2849991"/>
            <wp:effectExtent l="19050" t="19050" r="17780" b="266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5">
                      <a:extLst>
                        <a:ext uri="{28A0092B-C50C-407E-A947-70E740481C1C}">
                          <a14:useLocalDpi xmlns:a14="http://schemas.microsoft.com/office/drawing/2010/main" val="0"/>
                        </a:ext>
                      </a:extLst>
                    </a:blip>
                    <a:stretch>
                      <a:fillRect/>
                    </a:stretch>
                  </pic:blipFill>
                  <pic:spPr>
                    <a:xfrm>
                      <a:off x="0" y="0"/>
                      <a:ext cx="2821131" cy="2849991"/>
                    </a:xfrm>
                    <a:prstGeom prst="rect">
                      <a:avLst/>
                    </a:prstGeom>
                    <a:ln w="3175">
                      <a:solidFill>
                        <a:schemeClr val="bg2">
                          <a:lumMod val="75000"/>
                        </a:schemeClr>
                      </a:solidFill>
                    </a:ln>
                  </pic:spPr>
                </pic:pic>
              </a:graphicData>
            </a:graphic>
          </wp:inline>
        </w:drawing>
      </w:r>
    </w:p>
    <w:p w14:paraId="7CBFA5F1" w14:textId="4B1E3D65" w:rsidR="00153F28" w:rsidRPr="00EA5654" w:rsidRDefault="00153F28" w:rsidP="00850F9C">
      <w:pPr>
        <w:pStyle w:val="ListParagraph"/>
        <w:numPr>
          <w:ilvl w:val="0"/>
          <w:numId w:val="33"/>
        </w:numPr>
        <w:rPr>
          <w:rFonts w:asciiTheme="minorHAnsi" w:hAnsiTheme="minorHAnsi" w:cstheme="minorHAnsi"/>
          <w:sz w:val="24"/>
          <w:szCs w:val="24"/>
        </w:rPr>
      </w:pPr>
      <w:r w:rsidRPr="00EA5654">
        <w:rPr>
          <w:rFonts w:asciiTheme="minorHAnsi" w:hAnsiTheme="minorHAnsi" w:cstheme="minorHAnsi"/>
          <w:sz w:val="24"/>
          <w:szCs w:val="24"/>
        </w:rPr>
        <w:t>When complete you will receive a message the backup is verified successfully.</w:t>
      </w:r>
    </w:p>
    <w:p w14:paraId="213EF1AA" w14:textId="77777777" w:rsidR="00153F28" w:rsidRPr="00153F28" w:rsidRDefault="00153F28" w:rsidP="00153F28"/>
    <w:sectPr w:rsidR="00153F28" w:rsidRPr="00153F28">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AF0D" w14:textId="77777777" w:rsidR="003470CE" w:rsidRDefault="003470CE" w:rsidP="007F2AAB">
      <w:pPr>
        <w:spacing w:after="0" w:line="240" w:lineRule="auto"/>
      </w:pPr>
      <w:r>
        <w:separator/>
      </w:r>
    </w:p>
  </w:endnote>
  <w:endnote w:type="continuationSeparator" w:id="0">
    <w:p w14:paraId="0F9F4723" w14:textId="77777777" w:rsidR="003470CE" w:rsidRDefault="003470CE" w:rsidP="007F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li">
    <w:panose1 w:val="02000503000000000000"/>
    <w:charset w:val="00"/>
    <w:family w:val="auto"/>
    <w:pitch w:val="variable"/>
    <w:sig w:usb0="A00000EF" w:usb1="40002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zald Bold">
    <w:panose1 w:val="02000504000000020004"/>
    <w:charset w:val="00"/>
    <w:family w:val="modern"/>
    <w:notTrueType/>
    <w:pitch w:val="variable"/>
    <w:sig w:usb0="A00000FF" w:usb1="5001207B" w:usb2="00000010" w:usb3="00000000" w:csb0="0000009B" w:csb1="00000000"/>
  </w:font>
  <w:font w:name="Mulish">
    <w:altName w:val="Calibri"/>
    <w:panose1 w:val="00000000000000000000"/>
    <w:charset w:val="4D"/>
    <w:family w:val="auto"/>
    <w:pitch w:val="variable"/>
    <w:sig w:usb0="A00000F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D097" w14:textId="6AD5E1A9" w:rsidR="00AC1FAF" w:rsidRDefault="00AC1FAF">
    <w:pPr>
      <w:pStyle w:val="Footer"/>
      <w:rPr>
        <w:rFonts w:ascii="Mulish" w:hAnsi="Mulish"/>
      </w:rPr>
    </w:pPr>
    <w:r w:rsidRPr="007F2AAB">
      <w:rPr>
        <w:rFonts w:ascii="Mulish" w:hAnsi="Mulish"/>
        <w:color w:val="021660"/>
      </w:rPr>
      <w:t>software.covetrus.com   |   855.478.7920</w:t>
    </w:r>
  </w:p>
  <w:p w14:paraId="2A3F129F" w14:textId="3EF591C8" w:rsidR="00AC1FAF" w:rsidRPr="007F2AAB" w:rsidRDefault="00AC1FAF">
    <w:pPr>
      <w:pStyle w:val="Footer"/>
      <w:rPr>
        <w:rFonts w:ascii="Mulish" w:hAnsi="Mulish"/>
      </w:rPr>
    </w:pPr>
    <w:r>
      <w:rPr>
        <w:rFonts w:ascii="Mulish" w:hAnsi="Mulish"/>
        <w:noProof/>
        <w:color w:val="021660"/>
        <w:sz w:val="16"/>
      </w:rPr>
      <mc:AlternateContent>
        <mc:Choice Requires="wpg">
          <w:drawing>
            <wp:anchor distT="0" distB="0" distL="114300" distR="114300" simplePos="0" relativeHeight="251658240" behindDoc="0" locked="0" layoutInCell="1" allowOverlap="1" wp14:anchorId="5C696594" wp14:editId="17D77022">
              <wp:simplePos x="0" y="0"/>
              <wp:positionH relativeFrom="page">
                <wp:posOffset>0</wp:posOffset>
              </wp:positionH>
              <wp:positionV relativeFrom="page">
                <wp:posOffset>9857105</wp:posOffset>
              </wp:positionV>
              <wp:extent cx="7772400" cy="2012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1295"/>
                        <a:chOff x="0" y="15523"/>
                        <a:chExt cx="12240" cy="317"/>
                      </a:xfrm>
                    </wpg:grpSpPr>
                    <wps:wsp>
                      <wps:cNvPr id="5" name="docshape3"/>
                      <wps:cNvSpPr>
                        <a:spLocks noChangeArrowheads="1"/>
                      </wps:cNvSpPr>
                      <wps:spPr bwMode="auto">
                        <a:xfrm>
                          <a:off x="0" y="15523"/>
                          <a:ext cx="6120" cy="317"/>
                        </a:xfrm>
                        <a:prstGeom prst="rect">
                          <a:avLst/>
                        </a:prstGeom>
                        <a:solidFill>
                          <a:srgbClr val="021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4"/>
                      <wps:cNvSpPr>
                        <a:spLocks noChangeArrowheads="1"/>
                      </wps:cNvSpPr>
                      <wps:spPr bwMode="auto">
                        <a:xfrm>
                          <a:off x="6120" y="15523"/>
                          <a:ext cx="3060" cy="317"/>
                        </a:xfrm>
                        <a:prstGeom prst="rect">
                          <a:avLst/>
                        </a:prstGeom>
                        <a:solidFill>
                          <a:srgbClr val="27BD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5"/>
                      <wps:cNvSpPr>
                        <a:spLocks noChangeArrowheads="1"/>
                      </wps:cNvSpPr>
                      <wps:spPr bwMode="auto">
                        <a:xfrm>
                          <a:off x="9180" y="15523"/>
                          <a:ext cx="3060" cy="317"/>
                        </a:xfrm>
                        <a:prstGeom prst="rect">
                          <a:avLst/>
                        </a:prstGeom>
                        <a:solidFill>
                          <a:srgbClr val="ED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CF8DB" id="Group 4" o:spid="_x0000_s1026" style="position:absolute;margin-left:0;margin-top:776.15pt;width:612pt;height:15.85pt;z-index:251658240;mso-position-horizontal-relative:page;mso-position-vertical-relative:page" coordorigin=",15523" coordsize="1224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">
              <v:rect id="docshape3" o:spid="_x0000_s1027" style="position:absolute;top:15523;width:61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" fillcolor="#021660" stroked="f"/>
              <v:rect id="docshape4" o:spid="_x0000_s1028" style="position:absolute;left:6120;top:15523;width:306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" fillcolor="#27bdbe" stroked="f"/>
              <v:rect id="docshape5" o:spid="_x0000_s1029" style="position:absolute;left:9180;top:15523;width:306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" fillcolor="#ed3030" stroked="f"/>
              <w10:wrap anchorx="page" anchory="page"/>
            </v:group>
          </w:pict>
        </mc:Fallback>
      </mc:AlternateContent>
    </w:r>
    <w:r>
      <w:rPr>
        <w:rFonts w:ascii="Mulish" w:hAnsi="Mulish"/>
        <w:color w:val="021660"/>
        <w:sz w:val="16"/>
      </w:rPr>
      <w:t>©</w:t>
    </w:r>
    <w:r>
      <w:rPr>
        <w:rFonts w:ascii="Mulish" w:hAnsi="Mulish"/>
        <w:color w:val="021660"/>
        <w:spacing w:val="7"/>
        <w:sz w:val="16"/>
      </w:rPr>
      <w:t xml:space="preserve"> </w:t>
    </w:r>
    <w:r>
      <w:rPr>
        <w:rFonts w:ascii="Mulish" w:hAnsi="Mulish"/>
        <w:color w:val="021660"/>
        <w:sz w:val="16"/>
      </w:rPr>
      <w:t>2021</w:t>
    </w:r>
    <w:r>
      <w:rPr>
        <w:rFonts w:ascii="Mulish" w:hAnsi="Mulish"/>
        <w:color w:val="021660"/>
        <w:spacing w:val="7"/>
        <w:sz w:val="16"/>
      </w:rPr>
      <w:t xml:space="preserve"> </w:t>
    </w:r>
    <w:r>
      <w:rPr>
        <w:rFonts w:ascii="Mulish" w:hAnsi="Mulish"/>
        <w:color w:val="021660"/>
        <w:sz w:val="16"/>
      </w:rPr>
      <w:t>Covetrus,</w:t>
    </w:r>
    <w:r>
      <w:rPr>
        <w:rFonts w:ascii="Mulish" w:hAnsi="Mulish"/>
        <w:color w:val="021660"/>
        <w:spacing w:val="8"/>
        <w:sz w:val="16"/>
      </w:rPr>
      <w:t xml:space="preserve"> </w:t>
    </w:r>
    <w:r>
      <w:rPr>
        <w:rFonts w:ascii="Mulish" w:hAnsi="Mulish"/>
        <w:color w:val="021660"/>
        <w:sz w:val="16"/>
      </w:rPr>
      <w:t>Inc.</w:t>
    </w:r>
    <w:r>
      <w:rPr>
        <w:rFonts w:ascii="Mulish" w:hAnsi="Mulish"/>
        <w:color w:val="021660"/>
        <w:spacing w:val="7"/>
        <w:sz w:val="16"/>
      </w:rPr>
      <w:t xml:space="preserve"> </w:t>
    </w:r>
    <w:r>
      <w:rPr>
        <w:rFonts w:ascii="Mulish" w:hAnsi="Mulish"/>
        <w:color w:val="021660"/>
        <w:sz w:val="16"/>
      </w:rPr>
      <w:t>All</w:t>
    </w:r>
    <w:r>
      <w:rPr>
        <w:rFonts w:ascii="Mulish" w:hAnsi="Mulish"/>
        <w:color w:val="021660"/>
        <w:spacing w:val="7"/>
        <w:sz w:val="16"/>
      </w:rPr>
      <w:t xml:space="preserve"> </w:t>
    </w:r>
    <w:r>
      <w:rPr>
        <w:rFonts w:ascii="Mulish" w:hAnsi="Mulish"/>
        <w:color w:val="021660"/>
        <w:sz w:val="16"/>
      </w:rPr>
      <w:t>rights</w:t>
    </w:r>
    <w:r>
      <w:rPr>
        <w:rFonts w:ascii="Mulish" w:hAnsi="Mulish"/>
        <w:color w:val="021660"/>
        <w:spacing w:val="8"/>
        <w:sz w:val="16"/>
      </w:rPr>
      <w:t xml:space="preserve"> </w:t>
    </w:r>
    <w:r>
      <w:rPr>
        <w:rFonts w:ascii="Mulish" w:hAnsi="Mulish"/>
        <w:color w:val="021660"/>
        <w:sz w:val="16"/>
      </w:rPr>
      <w:t>reserved.</w:t>
    </w:r>
    <w:r>
      <w:rPr>
        <w:rFonts w:ascii="Mulish" w:hAnsi="Mulish"/>
        <w:color w:val="021660"/>
        <w:spacing w:val="7"/>
        <w:sz w:val="16"/>
      </w:rPr>
      <w:t xml:space="preserve"> </w:t>
    </w:r>
    <w:r>
      <w:rPr>
        <w:rFonts w:ascii="Mulish" w:hAnsi="Mulish"/>
        <w:color w:val="021660"/>
        <w:sz w:val="16"/>
      </w:rPr>
      <w:t>No</w:t>
    </w:r>
    <w:r>
      <w:rPr>
        <w:rFonts w:ascii="Mulish" w:hAnsi="Mulish"/>
        <w:color w:val="021660"/>
        <w:spacing w:val="7"/>
        <w:sz w:val="16"/>
      </w:rPr>
      <w:t xml:space="preserve"> </w:t>
    </w:r>
    <w:r>
      <w:rPr>
        <w:rFonts w:ascii="Mulish" w:hAnsi="Mulish"/>
        <w:color w:val="021660"/>
        <w:sz w:val="16"/>
      </w:rPr>
      <w:t>copying</w:t>
    </w:r>
    <w:r>
      <w:rPr>
        <w:rFonts w:ascii="Mulish" w:hAnsi="Mulish"/>
        <w:color w:val="021660"/>
        <w:spacing w:val="8"/>
        <w:sz w:val="16"/>
      </w:rPr>
      <w:t xml:space="preserve"> </w:t>
    </w:r>
    <w:r>
      <w:rPr>
        <w:rFonts w:ascii="Mulish" w:hAnsi="Mulish"/>
        <w:color w:val="021660"/>
        <w:sz w:val="16"/>
      </w:rPr>
      <w:t>without</w:t>
    </w:r>
    <w:r>
      <w:rPr>
        <w:rFonts w:ascii="Mulish" w:hAnsi="Mulish"/>
        <w:color w:val="021660"/>
        <w:spacing w:val="7"/>
        <w:sz w:val="16"/>
      </w:rPr>
      <w:t xml:space="preserve"> </w:t>
    </w:r>
    <w:r>
      <w:rPr>
        <w:rFonts w:ascii="Mulish" w:hAnsi="Mulish"/>
        <w:color w:val="021660"/>
        <w:sz w:val="16"/>
      </w:rPr>
      <w:t>consent.</w:t>
    </w:r>
    <w:r>
      <w:rPr>
        <w:rFonts w:ascii="Mulish" w:hAnsi="Mulish"/>
        <w:color w:val="021660"/>
        <w:spacing w:val="6"/>
        <w:sz w:val="16"/>
      </w:rPr>
      <w:t xml:space="preserve"> </w:t>
    </w:r>
    <w:r>
      <w:rPr>
        <w:rFonts w:ascii="Mulish" w:hAnsi="Mulish"/>
        <w:color w:val="021660"/>
        <w:sz w:val="14"/>
      </w:rPr>
      <w:t>LIT</w:t>
    </w:r>
    <w:r>
      <w:rPr>
        <w:rFonts w:ascii="Mulish" w:hAnsi="Mulish"/>
        <w:color w:val="021660"/>
        <w:spacing w:val="20"/>
        <w:sz w:val="14"/>
      </w:rPr>
      <w:t xml:space="preserve"> </w:t>
    </w:r>
    <w:r>
      <w:rPr>
        <w:rFonts w:ascii="Mulish" w:hAnsi="Mulish"/>
        <w:color w:val="021660"/>
        <w:sz w:val="14"/>
      </w:rPr>
      <w:t>NUMBER</w:t>
    </w:r>
    <w:r>
      <w:rPr>
        <w:rFonts w:ascii="Mulish" w:hAnsi="Mulish"/>
        <w:color w:val="021660"/>
        <w:spacing w:val="19"/>
        <w:sz w:val="14"/>
      </w:rPr>
      <w:t xml:space="preserve"> </w:t>
    </w:r>
    <w:r>
      <w:rPr>
        <w:rFonts w:ascii="Mulish" w:hAnsi="Mulish"/>
        <w:color w:val="021660"/>
        <w:sz w:val="14"/>
      </w:rPr>
      <w:t>21SOF358-110921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904E" w14:textId="00007C58" w:rsidR="001A08D0" w:rsidRDefault="001A08D0" w:rsidP="001A08D0">
    <w:pPr>
      <w:pStyle w:val="BasicParagraph"/>
      <w:rPr>
        <w:rFonts w:ascii="Calibri" w:hAnsi="Calibri" w:cs="Calibri"/>
        <w:color w:val="021660"/>
        <w:sz w:val="16"/>
        <w:szCs w:val="16"/>
      </w:rPr>
    </w:pPr>
    <w:bookmarkStart w:id="0" w:name="_Hlk118713695"/>
    <w:r w:rsidRPr="00083587">
      <w:rPr>
        <w:rFonts w:ascii="Mulish" w:hAnsi="Mulish"/>
        <w:color w:val="021660"/>
        <w:sz w:val="20"/>
        <w:szCs w:val="20"/>
      </w:rPr>
      <w:t xml:space="preserve">software.covetrus.com   </w:t>
    </w:r>
    <w:r>
      <w:rPr>
        <w:rFonts w:ascii="Mulish" w:hAnsi="Mulish"/>
        <w:color w:val="021660"/>
        <w:sz w:val="20"/>
        <w:szCs w:val="20"/>
      </w:rPr>
      <w:t xml:space="preserve">| </w:t>
    </w:r>
    <w:r w:rsidRPr="00083587">
      <w:rPr>
        <w:rFonts w:ascii="Mulish" w:hAnsi="Mulish"/>
        <w:color w:val="021660"/>
        <w:sz w:val="20"/>
        <w:szCs w:val="20"/>
      </w:rPr>
      <w:t xml:space="preserve">  855.478.7920</w:t>
    </w:r>
    <w:r>
      <w:rPr>
        <w:rFonts w:ascii="Mulish" w:hAnsi="Mulish"/>
        <w:color w:val="021660"/>
        <w:sz w:val="20"/>
        <w:szCs w:val="20"/>
      </w:rPr>
      <w:t xml:space="preserve">    </w:t>
    </w:r>
  </w:p>
  <w:p w14:paraId="66B675A3" w14:textId="2F288B34" w:rsidR="001A08D0" w:rsidRPr="001A08D0" w:rsidRDefault="001A08D0" w:rsidP="001A08D0">
    <w:pPr>
      <w:pStyle w:val="BasicParagraph"/>
      <w:rPr>
        <w:rFonts w:ascii="Calibri" w:hAnsi="Calibri" w:cs="Calibri"/>
        <w:color w:val="021660"/>
        <w:spacing w:val="6"/>
        <w:sz w:val="16"/>
        <w:szCs w:val="16"/>
      </w:rPr>
    </w:pPr>
    <w:r w:rsidRPr="001A08D0">
      <w:rPr>
        <w:rFonts w:ascii="Calibri" w:hAnsi="Calibri" w:cs="Calibri"/>
        <w:color w:val="021660"/>
        <w:sz w:val="16"/>
        <w:szCs w:val="16"/>
      </w:rPr>
      <w:t>© 202</w:t>
    </w:r>
    <w:r w:rsidR="00012D3C">
      <w:rPr>
        <w:rFonts w:ascii="Calibri" w:hAnsi="Calibri" w:cs="Calibri"/>
        <w:color w:val="021660"/>
        <w:sz w:val="16"/>
        <w:szCs w:val="16"/>
      </w:rPr>
      <w:t>3</w:t>
    </w:r>
    <w:r w:rsidRPr="001A08D0">
      <w:rPr>
        <w:rFonts w:ascii="Calibri" w:hAnsi="Calibri" w:cs="Calibri"/>
        <w:color w:val="021660"/>
        <w:sz w:val="16"/>
        <w:szCs w:val="16"/>
      </w:rPr>
      <w:t xml:space="preserve"> Covetrus, Inc. All rights reserved. No copying without consent. </w:t>
    </w:r>
    <w:r w:rsidRPr="001A08D0">
      <w:rPr>
        <w:rFonts w:ascii="Calibri" w:hAnsi="Calibri" w:cs="Calibri"/>
        <w:color w:val="021660"/>
        <w:spacing w:val="6"/>
        <w:sz w:val="16"/>
        <w:szCs w:val="16"/>
      </w:rPr>
      <w:t>LIT NUMBER 21SOF396-1</w:t>
    </w:r>
    <w:bookmarkEnd w:id="0"/>
    <w:r w:rsidR="00012D3C">
      <w:rPr>
        <w:rFonts w:ascii="Calibri" w:hAnsi="Calibri" w:cs="Calibri"/>
        <w:color w:val="021660"/>
        <w:spacing w:val="6"/>
        <w:sz w:val="16"/>
        <w:szCs w:val="16"/>
      </w:rPr>
      <w:t>00223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29B0" w14:textId="56049448" w:rsidR="00AC1FAF" w:rsidRPr="001A08D0" w:rsidRDefault="00AC1FAF">
    <w:pPr>
      <w:pStyle w:val="Footer"/>
      <w:rPr>
        <w:rFonts w:ascii="Calibri" w:hAnsi="Calibri" w:cs="Calibri"/>
        <w:sz w:val="20"/>
        <w:szCs w:val="20"/>
      </w:rPr>
    </w:pPr>
    <w:r w:rsidRPr="001A08D0">
      <w:rPr>
        <w:rFonts w:ascii="Calibri" w:hAnsi="Calibri" w:cs="Calibri"/>
        <w:noProof/>
        <w:color w:val="021660"/>
        <w:sz w:val="20"/>
        <w:szCs w:val="20"/>
      </w:rPr>
      <w:drawing>
        <wp:inline distT="0" distB="0" distL="0" distR="0" wp14:anchorId="0AC27B89" wp14:editId="022C7B28">
          <wp:extent cx="957615" cy="190500"/>
          <wp:effectExtent l="0" t="0" r="0" b="0"/>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6135" cy="198163"/>
                  </a:xfrm>
                  <a:prstGeom prst="rect">
                    <a:avLst/>
                  </a:prstGeom>
                </pic:spPr>
              </pic:pic>
            </a:graphicData>
          </a:graphic>
        </wp:inline>
      </w:drawing>
    </w:r>
    <w:r w:rsidRPr="001A08D0">
      <w:rPr>
        <w:rFonts w:ascii="Calibri" w:hAnsi="Calibri" w:cs="Calibri"/>
        <w:color w:val="021660"/>
        <w:sz w:val="20"/>
        <w:szCs w:val="20"/>
      </w:rPr>
      <w:tab/>
    </w:r>
    <w:r w:rsidRPr="001A08D0">
      <w:rPr>
        <w:rFonts w:ascii="Calibri" w:hAnsi="Calibri" w:cs="Calibri"/>
        <w:color w:val="021660"/>
        <w:sz w:val="20"/>
        <w:szCs w:val="20"/>
      </w:rPr>
      <w:tab/>
      <w:t xml:space="preserve">software.covetrus.com     855.478.7920    </w:t>
    </w:r>
    <w:r w:rsidRPr="001A08D0">
      <w:rPr>
        <w:rFonts w:ascii="Calibri" w:hAnsi="Calibri" w:cs="Calibri"/>
        <w:b/>
        <w:bCs/>
        <w:color w:val="021660"/>
        <w:sz w:val="20"/>
        <w:szCs w:val="20"/>
      </w:rPr>
      <w:fldChar w:fldCharType="begin"/>
    </w:r>
    <w:r w:rsidRPr="001A08D0">
      <w:rPr>
        <w:rFonts w:ascii="Calibri" w:hAnsi="Calibri" w:cs="Calibri"/>
        <w:b/>
        <w:bCs/>
        <w:color w:val="021660"/>
        <w:sz w:val="20"/>
        <w:szCs w:val="20"/>
      </w:rPr>
      <w:instrText xml:space="preserve"> PAGE   \* MERGEFORMAT </w:instrText>
    </w:r>
    <w:r w:rsidRPr="001A08D0">
      <w:rPr>
        <w:rFonts w:ascii="Calibri" w:hAnsi="Calibri" w:cs="Calibri"/>
        <w:b/>
        <w:bCs/>
        <w:color w:val="021660"/>
        <w:sz w:val="20"/>
        <w:szCs w:val="20"/>
      </w:rPr>
      <w:fldChar w:fldCharType="separate"/>
    </w:r>
    <w:r w:rsidRPr="001A08D0">
      <w:rPr>
        <w:rFonts w:ascii="Calibri" w:hAnsi="Calibri" w:cs="Calibri"/>
        <w:b/>
        <w:bCs/>
        <w:noProof/>
        <w:color w:val="021660"/>
        <w:sz w:val="20"/>
        <w:szCs w:val="20"/>
      </w:rPr>
      <w:t>1</w:t>
    </w:r>
    <w:r w:rsidRPr="001A08D0">
      <w:rPr>
        <w:rFonts w:ascii="Calibri" w:hAnsi="Calibri" w:cs="Calibri"/>
        <w:b/>
        <w:bCs/>
        <w:noProof/>
        <w:color w:val="021660"/>
        <w:sz w:val="20"/>
        <w:szCs w:val="20"/>
      </w:rPr>
      <w:fldChar w:fldCharType="end"/>
    </w:r>
  </w:p>
  <w:p w14:paraId="6B051B67" w14:textId="17330F26" w:rsidR="00AC1FAF" w:rsidRPr="001A08D0" w:rsidRDefault="00AC1FAF">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2E69E" w14:textId="77777777" w:rsidR="003470CE" w:rsidRDefault="003470CE" w:rsidP="007F2AAB">
      <w:pPr>
        <w:spacing w:after="0" w:line="240" w:lineRule="auto"/>
      </w:pPr>
      <w:r>
        <w:separator/>
      </w:r>
    </w:p>
  </w:footnote>
  <w:footnote w:type="continuationSeparator" w:id="0">
    <w:p w14:paraId="5051019F" w14:textId="77777777" w:rsidR="003470CE" w:rsidRDefault="003470CE" w:rsidP="007F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E9AC" w14:textId="59E2DBCF" w:rsidR="00AC1FAF" w:rsidRDefault="00AC1FAF">
    <w:pPr>
      <w:pStyle w:val="Header"/>
    </w:pPr>
    <w:r>
      <w:rPr>
        <w:noProof/>
      </w:rPr>
      <mc:AlternateContent>
        <mc:Choice Requires="wps">
          <w:drawing>
            <wp:anchor distT="0" distB="0" distL="114300" distR="114300" simplePos="0" relativeHeight="251660288" behindDoc="0" locked="0" layoutInCell="1" allowOverlap="1" wp14:anchorId="6F177767" wp14:editId="3F563F79">
              <wp:simplePos x="0" y="0"/>
              <wp:positionH relativeFrom="column">
                <wp:posOffset>-171450</wp:posOffset>
              </wp:positionH>
              <wp:positionV relativeFrom="paragraph">
                <wp:posOffset>-247650</wp:posOffset>
              </wp:positionV>
              <wp:extent cx="41433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4143375" cy="400050"/>
                      </a:xfrm>
                      <a:prstGeom prst="rect">
                        <a:avLst/>
                      </a:prstGeom>
                      <a:solidFill>
                        <a:srgbClr val="021660"/>
                      </a:solidFill>
                      <a:ln w="6350">
                        <a:solidFill>
                          <a:prstClr val="black"/>
                        </a:solidFill>
                      </a:ln>
                    </wps:spPr>
                    <wps:txbx>
                      <w:txbxContent>
                        <w:p w14:paraId="20CD9DD3" w14:textId="27130C15" w:rsidR="00AC1FAF" w:rsidRPr="00B46AC0" w:rsidRDefault="00AC1FAF">
                          <w:pPr>
                            <w:rPr>
                              <w:rFonts w:asciiTheme="minorHAnsi" w:hAnsiTheme="minorHAnsi" w:cstheme="minorHAnsi"/>
                              <w:sz w:val="32"/>
                              <w:szCs w:val="32"/>
                            </w:rPr>
                          </w:pPr>
                          <w:r w:rsidRPr="00B46AC0">
                            <w:rPr>
                              <w:rFonts w:asciiTheme="minorHAnsi" w:hAnsiTheme="minorHAnsi" w:cstheme="minorHAnsi"/>
                              <w:color w:val="FFFFFF"/>
                              <w:spacing w:val="18"/>
                              <w:sz w:val="32"/>
                              <w:szCs w:val="32"/>
                            </w:rPr>
                            <w:t>TABLE</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15"/>
                              <w:sz w:val="32"/>
                              <w:szCs w:val="32"/>
                            </w:rPr>
                            <w:t>OF</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24"/>
                              <w:sz w:val="32"/>
                              <w:szCs w:val="32"/>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177767" id="_x0000_t202" coordsize="21600,21600" o:spt="202" path="m,l,21600r21600,l21600,xe">
              <v:stroke joinstyle="miter"/>
              <v:path gradientshapeok="t" o:connecttype="rect"/>
            </v:shapetype>
            <v:shape id="Text Box 22" o:spid="_x0000_s1026" type="#_x0000_t202" style="position:absolute;margin-left:-13.5pt;margin-top:-19.5pt;width:326.2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" fillcolor="#021660" strokeweight=".5pt">
              <v:textbox>
                <w:txbxContent>
                  <w:p w14:paraId="20CD9DD3" w14:textId="27130C15" w:rsidR="00AC1FAF" w:rsidRPr="00B46AC0" w:rsidRDefault="00AC1FAF">
                    <w:pPr>
                      <w:rPr>
                        <w:rFonts w:asciiTheme="minorHAnsi" w:hAnsiTheme="minorHAnsi" w:cstheme="minorHAnsi"/>
                        <w:sz w:val="32"/>
                        <w:szCs w:val="32"/>
                      </w:rPr>
                    </w:pPr>
                    <w:r w:rsidRPr="00B46AC0">
                      <w:rPr>
                        <w:rFonts w:asciiTheme="minorHAnsi" w:hAnsiTheme="minorHAnsi" w:cstheme="minorHAnsi"/>
                        <w:color w:val="FFFFFF"/>
                        <w:spacing w:val="18"/>
                        <w:sz w:val="32"/>
                        <w:szCs w:val="32"/>
                      </w:rPr>
                      <w:t>TABLE</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15"/>
                        <w:sz w:val="32"/>
                        <w:szCs w:val="32"/>
                      </w:rPr>
                      <w:t>OF</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24"/>
                        <w:sz w:val="32"/>
                        <w:szCs w:val="32"/>
                      </w:rPr>
                      <w:t>CONTENTS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D4C6198" wp14:editId="615FB82B">
              <wp:simplePos x="0" y="0"/>
              <wp:positionH relativeFrom="page">
                <wp:align>right</wp:align>
              </wp:positionH>
              <wp:positionV relativeFrom="paragraph">
                <wp:posOffset>-428625</wp:posOffset>
              </wp:positionV>
              <wp:extent cx="7743825" cy="7524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7743825" cy="752475"/>
                      </a:xfrm>
                      <a:prstGeom prst="rect">
                        <a:avLst/>
                      </a:prstGeom>
                      <a:solidFill>
                        <a:srgbClr val="0216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7278" id="Rectangle 21" o:spid="_x0000_s1026" style="position:absolute;margin-left:558.55pt;margin-top:-33.75pt;width:609.75pt;height:59.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" fillcolor="#021660" strokecolor="#1f3763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7F52" w14:textId="73A17AF5" w:rsidR="00AC1FAF" w:rsidRDefault="00AC1FAF">
    <w:pPr>
      <w:pStyle w:val="Header"/>
    </w:pPr>
    <w:r>
      <w:rPr>
        <w:noProof/>
      </w:rPr>
      <mc:AlternateContent>
        <mc:Choice Requires="wps">
          <w:drawing>
            <wp:anchor distT="0" distB="0" distL="114300" distR="114300" simplePos="0" relativeHeight="251667456" behindDoc="0" locked="0" layoutInCell="1" allowOverlap="1" wp14:anchorId="14F6F92D" wp14:editId="5A952742">
              <wp:simplePos x="0" y="0"/>
              <wp:positionH relativeFrom="column">
                <wp:posOffset>-180975</wp:posOffset>
              </wp:positionH>
              <wp:positionV relativeFrom="paragraph">
                <wp:posOffset>-190500</wp:posOffset>
              </wp:positionV>
              <wp:extent cx="4143375" cy="4000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4143375" cy="400050"/>
                      </a:xfrm>
                      <a:prstGeom prst="rect">
                        <a:avLst/>
                      </a:prstGeom>
                      <a:solidFill>
                        <a:srgbClr val="021660"/>
                      </a:solidFill>
                      <a:ln w="6350">
                        <a:solidFill>
                          <a:prstClr val="black"/>
                        </a:solidFill>
                      </a:ln>
                    </wps:spPr>
                    <wps:txbx>
                      <w:txbxContent>
                        <w:p w14:paraId="526123A6" w14:textId="43FDE253" w:rsidR="00AC1FAF" w:rsidRPr="001A08D0" w:rsidRDefault="001A08D0" w:rsidP="00E47B54">
                          <w:pPr>
                            <w:rPr>
                              <w:rFonts w:ascii="Calibri" w:hAnsi="Calibri" w:cs="Calibri"/>
                              <w:sz w:val="32"/>
                              <w:szCs w:val="32"/>
                            </w:rPr>
                          </w:pPr>
                          <w:r w:rsidRPr="001A08D0">
                            <w:rPr>
                              <w:rFonts w:ascii="Calibri" w:hAnsi="Calibri" w:cs="Calibri"/>
                              <w:color w:val="FFFFFF"/>
                              <w:spacing w:val="18"/>
                              <w:sz w:val="32"/>
                              <w:szCs w:val="32"/>
                            </w:rPr>
                            <w:t>AVIMARK YEAR-END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F6F92D" id="_x0000_t202" coordsize="21600,21600" o:spt="202" path="m,l,21600r21600,l21600,xe">
              <v:stroke joinstyle="miter"/>
              <v:path gradientshapeok="t" o:connecttype="rect"/>
            </v:shapetype>
            <v:shape id="Text Box 28" o:spid="_x0000_s1027" type="#_x0000_t202" style="position:absolute;margin-left:-14.25pt;margin-top:-15pt;width:326.25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" fillcolor="#021660" strokeweight=".5pt">
              <v:textbox>
                <w:txbxContent>
                  <w:p w14:paraId="526123A6" w14:textId="43FDE253" w:rsidR="00AC1FAF" w:rsidRPr="001A08D0" w:rsidRDefault="001A08D0" w:rsidP="00E47B54">
                    <w:pPr>
                      <w:rPr>
                        <w:rFonts w:ascii="Calibri" w:hAnsi="Calibri" w:cs="Calibri"/>
                        <w:sz w:val="32"/>
                        <w:szCs w:val="32"/>
                      </w:rPr>
                    </w:pPr>
                    <w:r w:rsidRPr="001A08D0">
                      <w:rPr>
                        <w:rFonts w:ascii="Calibri" w:hAnsi="Calibri" w:cs="Calibri"/>
                        <w:color w:val="FFFFFF"/>
                        <w:spacing w:val="18"/>
                        <w:sz w:val="32"/>
                        <w:szCs w:val="32"/>
                      </w:rPr>
                      <w:t>AVIMARK YEAR-END PROCESSES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BA164F5" wp14:editId="794A92FB">
              <wp:simplePos x="0" y="0"/>
              <wp:positionH relativeFrom="page">
                <wp:align>right</wp:align>
              </wp:positionH>
              <wp:positionV relativeFrom="paragraph">
                <wp:posOffset>-571500</wp:posOffset>
              </wp:positionV>
              <wp:extent cx="7791450" cy="9810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7791450" cy="981075"/>
                      </a:xfrm>
                      <a:prstGeom prst="rect">
                        <a:avLst/>
                      </a:prstGeom>
                      <a:solidFill>
                        <a:srgbClr val="02166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8FB25" id="Rectangle 27" o:spid="_x0000_s1026" style="position:absolute;margin-left:562.3pt;margin-top:-45pt;width:613.5pt;height:77.2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" fillcolor="#021660" strokecolor="#2f528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C3D"/>
    <w:multiLevelType w:val="hybridMultilevel"/>
    <w:tmpl w:val="DD1ABBE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24070D"/>
    <w:multiLevelType w:val="hybridMultilevel"/>
    <w:tmpl w:val="3E942AF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341FF"/>
    <w:multiLevelType w:val="hybridMultilevel"/>
    <w:tmpl w:val="999EF2CC"/>
    <w:lvl w:ilvl="0" w:tplc="45FE8228">
      <w:start w:val="1"/>
      <w:numFmt w:val="decimal"/>
      <w:lvlText w:val="%1."/>
      <w:lvlJc w:val="left"/>
      <w:pPr>
        <w:ind w:left="360" w:hanging="360"/>
      </w:pPr>
      <w:rPr>
        <w:rFonts w:ascii="Calibri" w:eastAsia="Muli" w:hAnsi="Calibri" w:cs="Calibr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D703BE"/>
    <w:multiLevelType w:val="hybridMultilevel"/>
    <w:tmpl w:val="5E46354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105B41"/>
    <w:multiLevelType w:val="hybridMultilevel"/>
    <w:tmpl w:val="22C2B0D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5F007C"/>
    <w:multiLevelType w:val="hybridMultilevel"/>
    <w:tmpl w:val="7BA4A04C"/>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D1B3D"/>
    <w:multiLevelType w:val="hybridMultilevel"/>
    <w:tmpl w:val="6476982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721CF3"/>
    <w:multiLevelType w:val="hybridMultilevel"/>
    <w:tmpl w:val="895CF684"/>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BB51FA"/>
    <w:multiLevelType w:val="hybridMultilevel"/>
    <w:tmpl w:val="2EEA2F8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5B655B"/>
    <w:multiLevelType w:val="hybridMultilevel"/>
    <w:tmpl w:val="66A084D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5E6B47"/>
    <w:multiLevelType w:val="hybridMultilevel"/>
    <w:tmpl w:val="8028F200"/>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8B49F7"/>
    <w:multiLevelType w:val="hybridMultilevel"/>
    <w:tmpl w:val="AD14809C"/>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7431E4"/>
    <w:multiLevelType w:val="hybridMultilevel"/>
    <w:tmpl w:val="6BB4461C"/>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D1868"/>
    <w:multiLevelType w:val="hybridMultilevel"/>
    <w:tmpl w:val="F66C1398"/>
    <w:lvl w:ilvl="0" w:tplc="266EA5D4">
      <w:numFmt w:val="bullet"/>
      <w:lvlText w:val="•"/>
      <w:lvlJc w:val="left"/>
      <w:pPr>
        <w:ind w:left="72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F6C1C"/>
    <w:multiLevelType w:val="hybridMultilevel"/>
    <w:tmpl w:val="5EA41514"/>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A6678C"/>
    <w:multiLevelType w:val="hybridMultilevel"/>
    <w:tmpl w:val="60A28660"/>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587B41"/>
    <w:multiLevelType w:val="hybridMultilevel"/>
    <w:tmpl w:val="17AA29A8"/>
    <w:lvl w:ilvl="0" w:tplc="5A525E66">
      <w:start w:val="1"/>
      <w:numFmt w:val="decimal"/>
      <w:lvlText w:val="%1."/>
      <w:lvlJc w:val="left"/>
      <w:pPr>
        <w:ind w:left="360" w:hanging="360"/>
      </w:pPr>
      <w:rPr>
        <w:rFonts w:ascii="Calibri" w:eastAsia="Muli" w:hAnsi="Calibri" w:cs="Calibr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DD55A2"/>
    <w:multiLevelType w:val="hybridMultilevel"/>
    <w:tmpl w:val="CC4C345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A204C2"/>
    <w:multiLevelType w:val="hybridMultilevel"/>
    <w:tmpl w:val="5AA861FA"/>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F426EA"/>
    <w:multiLevelType w:val="hybridMultilevel"/>
    <w:tmpl w:val="2DF6AFE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8B0669"/>
    <w:multiLevelType w:val="hybridMultilevel"/>
    <w:tmpl w:val="10AACD7E"/>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7F504B"/>
    <w:multiLevelType w:val="hybridMultilevel"/>
    <w:tmpl w:val="6E80864E"/>
    <w:lvl w:ilvl="0" w:tplc="03CE57BC">
      <w:start w:val="1"/>
      <w:numFmt w:val="decimal"/>
      <w:lvlText w:val="%1."/>
      <w:lvlJc w:val="left"/>
      <w:pPr>
        <w:ind w:left="360" w:hanging="360"/>
      </w:pPr>
      <w:rPr>
        <w:rFonts w:asciiTheme="minorHAnsi" w:eastAsia="Muli" w:hAnsiTheme="minorHAnsi" w:cstheme="minorHAns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3C15AF"/>
    <w:multiLevelType w:val="hybridMultilevel"/>
    <w:tmpl w:val="623ABDC4"/>
    <w:lvl w:ilvl="0" w:tplc="96109246">
      <w:start w:val="1"/>
      <w:numFmt w:val="decimal"/>
      <w:lvlText w:val="%1."/>
      <w:lvlJc w:val="left"/>
      <w:pPr>
        <w:ind w:left="360" w:hanging="360"/>
      </w:pPr>
      <w:rPr>
        <w:rFonts w:asciiTheme="minorHAnsi" w:eastAsia="Muli" w:hAnsiTheme="minorHAnsi" w:cstheme="minorHAns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4F462CF"/>
    <w:multiLevelType w:val="hybridMultilevel"/>
    <w:tmpl w:val="EE0A8BEE"/>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BA10FE"/>
    <w:multiLevelType w:val="hybridMultilevel"/>
    <w:tmpl w:val="3CEA43AE"/>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024EA2"/>
    <w:multiLevelType w:val="hybridMultilevel"/>
    <w:tmpl w:val="AB68341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273803"/>
    <w:multiLevelType w:val="hybridMultilevel"/>
    <w:tmpl w:val="353806A4"/>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E00AFC"/>
    <w:multiLevelType w:val="hybridMultilevel"/>
    <w:tmpl w:val="0BF292E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225C09"/>
    <w:multiLevelType w:val="hybridMultilevel"/>
    <w:tmpl w:val="F93AE90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C83A46"/>
    <w:multiLevelType w:val="hybridMultilevel"/>
    <w:tmpl w:val="A894E12C"/>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625097"/>
    <w:multiLevelType w:val="hybridMultilevel"/>
    <w:tmpl w:val="FF6A323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045726"/>
    <w:multiLevelType w:val="hybridMultilevel"/>
    <w:tmpl w:val="3BA6AFFC"/>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B5596C"/>
    <w:multiLevelType w:val="hybridMultilevel"/>
    <w:tmpl w:val="836093FA"/>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7809228">
    <w:abstractNumId w:val="2"/>
  </w:num>
  <w:num w:numId="2" w16cid:durableId="1538157438">
    <w:abstractNumId w:val="23"/>
  </w:num>
  <w:num w:numId="3" w16cid:durableId="1719820509">
    <w:abstractNumId w:val="29"/>
  </w:num>
  <w:num w:numId="4" w16cid:durableId="1355351636">
    <w:abstractNumId w:val="21"/>
  </w:num>
  <w:num w:numId="5" w16cid:durableId="1682582241">
    <w:abstractNumId w:val="22"/>
  </w:num>
  <w:num w:numId="6" w16cid:durableId="196280907">
    <w:abstractNumId w:val="16"/>
  </w:num>
  <w:num w:numId="7" w16cid:durableId="1100831034">
    <w:abstractNumId w:val="12"/>
  </w:num>
  <w:num w:numId="8" w16cid:durableId="746803588">
    <w:abstractNumId w:val="4"/>
  </w:num>
  <w:num w:numId="9" w16cid:durableId="1035471032">
    <w:abstractNumId w:val="3"/>
  </w:num>
  <w:num w:numId="10" w16cid:durableId="309360995">
    <w:abstractNumId w:val="28"/>
  </w:num>
  <w:num w:numId="11" w16cid:durableId="430274573">
    <w:abstractNumId w:val="7"/>
  </w:num>
  <w:num w:numId="12" w16cid:durableId="1436514676">
    <w:abstractNumId w:val="27"/>
  </w:num>
  <w:num w:numId="13" w16cid:durableId="1454400881">
    <w:abstractNumId w:val="25"/>
  </w:num>
  <w:num w:numId="14" w16cid:durableId="1340431328">
    <w:abstractNumId w:val="24"/>
  </w:num>
  <w:num w:numId="15" w16cid:durableId="1211334430">
    <w:abstractNumId w:val="19"/>
  </w:num>
  <w:num w:numId="16" w16cid:durableId="1036271998">
    <w:abstractNumId w:val="8"/>
  </w:num>
  <w:num w:numId="17" w16cid:durableId="811561403">
    <w:abstractNumId w:val="6"/>
  </w:num>
  <w:num w:numId="18" w16cid:durableId="416709507">
    <w:abstractNumId w:val="30"/>
  </w:num>
  <w:num w:numId="19" w16cid:durableId="848446797">
    <w:abstractNumId w:val="31"/>
  </w:num>
  <w:num w:numId="20" w16cid:durableId="656231192">
    <w:abstractNumId w:val="14"/>
  </w:num>
  <w:num w:numId="21" w16cid:durableId="1856845632">
    <w:abstractNumId w:val="20"/>
  </w:num>
  <w:num w:numId="22" w16cid:durableId="1245996144">
    <w:abstractNumId w:val="32"/>
  </w:num>
  <w:num w:numId="23" w16cid:durableId="2066678193">
    <w:abstractNumId w:val="5"/>
  </w:num>
  <w:num w:numId="24" w16cid:durableId="1287002696">
    <w:abstractNumId w:val="17"/>
  </w:num>
  <w:num w:numId="25" w16cid:durableId="1471942615">
    <w:abstractNumId w:val="18"/>
  </w:num>
  <w:num w:numId="26" w16cid:durableId="569968442">
    <w:abstractNumId w:val="26"/>
  </w:num>
  <w:num w:numId="27" w16cid:durableId="1362247647">
    <w:abstractNumId w:val="10"/>
  </w:num>
  <w:num w:numId="28" w16cid:durableId="715392737">
    <w:abstractNumId w:val="11"/>
  </w:num>
  <w:num w:numId="29" w16cid:durableId="78333839">
    <w:abstractNumId w:val="1"/>
  </w:num>
  <w:num w:numId="30" w16cid:durableId="1039471167">
    <w:abstractNumId w:val="15"/>
  </w:num>
  <w:num w:numId="31" w16cid:durableId="1697534637">
    <w:abstractNumId w:val="9"/>
  </w:num>
  <w:num w:numId="32" w16cid:durableId="625819641">
    <w:abstractNumId w:val="13"/>
  </w:num>
  <w:num w:numId="33" w16cid:durableId="155920554">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0E5"/>
    <w:rsid w:val="00012D3C"/>
    <w:rsid w:val="00022361"/>
    <w:rsid w:val="00030AE3"/>
    <w:rsid w:val="00042DD6"/>
    <w:rsid w:val="00043184"/>
    <w:rsid w:val="000612FA"/>
    <w:rsid w:val="000660E5"/>
    <w:rsid w:val="0007129E"/>
    <w:rsid w:val="00083587"/>
    <w:rsid w:val="000A50B2"/>
    <w:rsid w:val="000F0D39"/>
    <w:rsid w:val="000F0F0D"/>
    <w:rsid w:val="000F17CA"/>
    <w:rsid w:val="00146545"/>
    <w:rsid w:val="00153F28"/>
    <w:rsid w:val="00184F28"/>
    <w:rsid w:val="001A08D0"/>
    <w:rsid w:val="001E4C24"/>
    <w:rsid w:val="001F583A"/>
    <w:rsid w:val="00205278"/>
    <w:rsid w:val="00227E6C"/>
    <w:rsid w:val="00302B55"/>
    <w:rsid w:val="003470CE"/>
    <w:rsid w:val="00397D09"/>
    <w:rsid w:val="004416D7"/>
    <w:rsid w:val="00461F62"/>
    <w:rsid w:val="004768E9"/>
    <w:rsid w:val="004939D4"/>
    <w:rsid w:val="00526754"/>
    <w:rsid w:val="00557253"/>
    <w:rsid w:val="005A2032"/>
    <w:rsid w:val="005C15D8"/>
    <w:rsid w:val="005F72E3"/>
    <w:rsid w:val="006016D3"/>
    <w:rsid w:val="00602BCA"/>
    <w:rsid w:val="00654ECB"/>
    <w:rsid w:val="00661FB5"/>
    <w:rsid w:val="006C1B5D"/>
    <w:rsid w:val="006C6137"/>
    <w:rsid w:val="00757464"/>
    <w:rsid w:val="0076054B"/>
    <w:rsid w:val="00776066"/>
    <w:rsid w:val="007E77D5"/>
    <w:rsid w:val="007F2AAB"/>
    <w:rsid w:val="00850F9C"/>
    <w:rsid w:val="00863882"/>
    <w:rsid w:val="00892DD0"/>
    <w:rsid w:val="008958D8"/>
    <w:rsid w:val="00974643"/>
    <w:rsid w:val="009B42DC"/>
    <w:rsid w:val="009C1096"/>
    <w:rsid w:val="009C60F1"/>
    <w:rsid w:val="00A13914"/>
    <w:rsid w:val="00A16969"/>
    <w:rsid w:val="00A312D1"/>
    <w:rsid w:val="00A766C9"/>
    <w:rsid w:val="00AC1FAF"/>
    <w:rsid w:val="00AF2F6F"/>
    <w:rsid w:val="00B46AC0"/>
    <w:rsid w:val="00BF4CA4"/>
    <w:rsid w:val="00C2580A"/>
    <w:rsid w:val="00C71CA6"/>
    <w:rsid w:val="00C74073"/>
    <w:rsid w:val="00C91B95"/>
    <w:rsid w:val="00CB34F0"/>
    <w:rsid w:val="00D04470"/>
    <w:rsid w:val="00D645B6"/>
    <w:rsid w:val="00D72DA3"/>
    <w:rsid w:val="00DB3ACE"/>
    <w:rsid w:val="00DD00DF"/>
    <w:rsid w:val="00E16B11"/>
    <w:rsid w:val="00E457C9"/>
    <w:rsid w:val="00E47B54"/>
    <w:rsid w:val="00E622A6"/>
    <w:rsid w:val="00EA5654"/>
    <w:rsid w:val="00F03464"/>
    <w:rsid w:val="00F6030F"/>
    <w:rsid w:val="00F61AAF"/>
    <w:rsid w:val="00F801CF"/>
    <w:rsid w:val="00F937AC"/>
    <w:rsid w:val="00F96ADA"/>
    <w:rsid w:val="00FA1C6A"/>
    <w:rsid w:val="00FB2028"/>
    <w:rsid w:val="00FC6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D0C20"/>
  <w15:chartTrackingRefBased/>
  <w15:docId w15:val="{1992119E-0ABA-44F1-89FF-955C399C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2E3"/>
    <w:rPr>
      <w:rFonts w:ascii="Muli" w:hAnsi="Muli"/>
    </w:rPr>
  </w:style>
  <w:style w:type="paragraph" w:styleId="Heading1">
    <w:name w:val="heading 1"/>
    <w:basedOn w:val="Normal"/>
    <w:next w:val="Normal"/>
    <w:link w:val="Heading1Char"/>
    <w:uiPriority w:val="9"/>
    <w:qFormat/>
    <w:rsid w:val="00757464"/>
    <w:pPr>
      <w:keepNext/>
      <w:keepLines/>
      <w:spacing w:before="360" w:after="360" w:line="240" w:lineRule="auto"/>
      <w:outlineLvl w:val="0"/>
    </w:pPr>
    <w:rPr>
      <w:rFonts w:ascii="Newzald Bold" w:eastAsiaTheme="majorEastAsia" w:hAnsi="Newzald Bold" w:cstheme="majorBidi"/>
      <w:color w:val="021660"/>
      <w:sz w:val="50"/>
      <w:szCs w:val="32"/>
    </w:rPr>
  </w:style>
  <w:style w:type="paragraph" w:styleId="Heading2">
    <w:name w:val="heading 2"/>
    <w:basedOn w:val="Normal"/>
    <w:next w:val="Normal"/>
    <w:link w:val="Heading2Char"/>
    <w:uiPriority w:val="9"/>
    <w:unhideWhenUsed/>
    <w:qFormat/>
    <w:rsid w:val="00461F62"/>
    <w:pPr>
      <w:keepNext/>
      <w:keepLines/>
      <w:spacing w:before="480" w:after="120" w:line="240" w:lineRule="auto"/>
      <w:outlineLvl w:val="1"/>
    </w:pPr>
    <w:rPr>
      <w:rFonts w:ascii="Mulish" w:eastAsiaTheme="majorEastAsia" w:hAnsi="Mulish" w:cstheme="majorBidi"/>
      <w:b/>
      <w:color w:val="10A1A9"/>
      <w:sz w:val="28"/>
      <w:szCs w:val="26"/>
    </w:rPr>
  </w:style>
  <w:style w:type="paragraph" w:styleId="Heading3">
    <w:name w:val="heading 3"/>
    <w:basedOn w:val="Normal"/>
    <w:next w:val="Normal"/>
    <w:link w:val="Heading3Char"/>
    <w:uiPriority w:val="9"/>
    <w:semiHidden/>
    <w:unhideWhenUsed/>
    <w:qFormat/>
    <w:rsid w:val="00BF4C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1F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AAB"/>
    <w:rPr>
      <w:rFonts w:ascii="Muli" w:hAnsi="Muli"/>
    </w:rPr>
  </w:style>
  <w:style w:type="paragraph" w:styleId="Footer">
    <w:name w:val="footer"/>
    <w:basedOn w:val="Normal"/>
    <w:link w:val="FooterChar"/>
    <w:uiPriority w:val="99"/>
    <w:unhideWhenUsed/>
    <w:rsid w:val="007F2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AAB"/>
    <w:rPr>
      <w:rFonts w:ascii="Muli" w:hAnsi="Muli"/>
    </w:rPr>
  </w:style>
  <w:style w:type="character" w:customStyle="1" w:styleId="Heading1Char">
    <w:name w:val="Heading 1 Char"/>
    <w:basedOn w:val="DefaultParagraphFont"/>
    <w:link w:val="Heading1"/>
    <w:uiPriority w:val="9"/>
    <w:rsid w:val="00757464"/>
    <w:rPr>
      <w:rFonts w:ascii="Newzald Bold" w:eastAsiaTheme="majorEastAsia" w:hAnsi="Newzald Bold" w:cstheme="majorBidi"/>
      <w:color w:val="021660"/>
      <w:sz w:val="50"/>
      <w:szCs w:val="32"/>
    </w:rPr>
  </w:style>
  <w:style w:type="character" w:customStyle="1" w:styleId="Heading2Char">
    <w:name w:val="Heading 2 Char"/>
    <w:basedOn w:val="DefaultParagraphFont"/>
    <w:link w:val="Heading2"/>
    <w:uiPriority w:val="9"/>
    <w:rsid w:val="00461F62"/>
    <w:rPr>
      <w:rFonts w:ascii="Mulish" w:eastAsiaTheme="majorEastAsia" w:hAnsi="Mulish" w:cstheme="majorBidi"/>
      <w:b/>
      <w:color w:val="10A1A9"/>
      <w:sz w:val="28"/>
      <w:szCs w:val="26"/>
    </w:rPr>
  </w:style>
  <w:style w:type="paragraph" w:customStyle="1" w:styleId="Heading3cvet">
    <w:name w:val="Heading 3cvet"/>
    <w:basedOn w:val="Normal"/>
    <w:link w:val="Heading3cvetChar"/>
    <w:qFormat/>
    <w:rsid w:val="000F0F0D"/>
    <w:pPr>
      <w:spacing w:before="240" w:line="240" w:lineRule="auto"/>
    </w:pPr>
    <w:rPr>
      <w:rFonts w:ascii="Mulish" w:hAnsi="Mulish"/>
      <w:b/>
      <w:bCs/>
      <w:color w:val="ED3030"/>
      <w:sz w:val="26"/>
    </w:rPr>
  </w:style>
  <w:style w:type="table" w:styleId="TableGrid">
    <w:name w:val="Table Grid"/>
    <w:basedOn w:val="TableNormal"/>
    <w:uiPriority w:val="39"/>
    <w:rsid w:val="00757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vetChar">
    <w:name w:val="Heading 3cvet Char"/>
    <w:basedOn w:val="DefaultParagraphFont"/>
    <w:link w:val="Heading3cvet"/>
    <w:rsid w:val="000F0F0D"/>
    <w:rPr>
      <w:rFonts w:ascii="Mulish" w:hAnsi="Mulish"/>
      <w:b/>
      <w:bCs/>
      <w:color w:val="ED3030"/>
      <w:sz w:val="26"/>
    </w:rPr>
  </w:style>
  <w:style w:type="paragraph" w:customStyle="1" w:styleId="Note">
    <w:name w:val="Note"/>
    <w:basedOn w:val="Normal"/>
    <w:link w:val="NoteChar"/>
    <w:qFormat/>
    <w:rsid w:val="0007129E"/>
    <w:pPr>
      <w:spacing w:after="120" w:line="240" w:lineRule="auto"/>
    </w:pPr>
    <w:rPr>
      <w:b/>
      <w:color w:val="021660"/>
    </w:rPr>
  </w:style>
  <w:style w:type="paragraph" w:styleId="ListParagraph">
    <w:name w:val="List Paragraph"/>
    <w:basedOn w:val="Normal"/>
    <w:uiPriority w:val="1"/>
    <w:qFormat/>
    <w:rsid w:val="00F937AC"/>
    <w:pPr>
      <w:ind w:left="720"/>
      <w:contextualSpacing/>
    </w:pPr>
  </w:style>
  <w:style w:type="character" w:customStyle="1" w:styleId="NoteChar">
    <w:name w:val="Note Char"/>
    <w:basedOn w:val="DefaultParagraphFont"/>
    <w:link w:val="Note"/>
    <w:rsid w:val="0007129E"/>
    <w:rPr>
      <w:rFonts w:ascii="Muli" w:hAnsi="Muli"/>
      <w:b/>
      <w:color w:val="021660"/>
    </w:rPr>
  </w:style>
  <w:style w:type="character" w:styleId="Hyperlink">
    <w:name w:val="Hyperlink"/>
    <w:basedOn w:val="DefaultParagraphFont"/>
    <w:uiPriority w:val="99"/>
    <w:unhideWhenUsed/>
    <w:rsid w:val="006016D3"/>
    <w:rPr>
      <w:color w:val="0563C1" w:themeColor="hyperlink"/>
      <w:u w:val="single"/>
    </w:rPr>
  </w:style>
  <w:style w:type="paragraph" w:styleId="TOC1">
    <w:name w:val="toc 1"/>
    <w:basedOn w:val="Normal"/>
    <w:next w:val="Normal"/>
    <w:autoRedefine/>
    <w:uiPriority w:val="39"/>
    <w:unhideWhenUsed/>
    <w:rsid w:val="006016D3"/>
    <w:pPr>
      <w:spacing w:after="100"/>
    </w:pPr>
    <w:rPr>
      <w:color w:val="10A1A9"/>
    </w:rPr>
  </w:style>
  <w:style w:type="paragraph" w:styleId="TOC2">
    <w:name w:val="toc 2"/>
    <w:basedOn w:val="Normal"/>
    <w:next w:val="Normal"/>
    <w:autoRedefine/>
    <w:uiPriority w:val="39"/>
    <w:unhideWhenUsed/>
    <w:rsid w:val="006016D3"/>
    <w:pPr>
      <w:spacing w:after="100"/>
      <w:ind w:left="220"/>
    </w:pPr>
    <w:rPr>
      <w:color w:val="10A1A9"/>
    </w:rPr>
  </w:style>
  <w:style w:type="paragraph" w:styleId="BodyText">
    <w:name w:val="Body Text"/>
    <w:basedOn w:val="Normal"/>
    <w:link w:val="BodyTextChar"/>
    <w:uiPriority w:val="1"/>
    <w:qFormat/>
    <w:rsid w:val="00BF4CA4"/>
    <w:pPr>
      <w:widowControl w:val="0"/>
      <w:autoSpaceDE w:val="0"/>
      <w:autoSpaceDN w:val="0"/>
      <w:adjustRightInd w:val="0"/>
      <w:spacing w:after="0" w:line="240" w:lineRule="auto"/>
    </w:pPr>
    <w:rPr>
      <w:rFonts w:eastAsia="Times New Roman" w:cs="Muli"/>
    </w:rPr>
  </w:style>
  <w:style w:type="character" w:customStyle="1" w:styleId="BodyTextChar">
    <w:name w:val="Body Text Char"/>
    <w:basedOn w:val="DefaultParagraphFont"/>
    <w:link w:val="BodyText"/>
    <w:uiPriority w:val="99"/>
    <w:rsid w:val="00BF4CA4"/>
    <w:rPr>
      <w:rFonts w:ascii="Muli" w:eastAsia="Times New Roman" w:hAnsi="Muli" w:cs="Muli"/>
    </w:rPr>
  </w:style>
  <w:style w:type="character" w:customStyle="1" w:styleId="Heading3Char">
    <w:name w:val="Heading 3 Char"/>
    <w:basedOn w:val="DefaultParagraphFont"/>
    <w:link w:val="Heading3"/>
    <w:uiPriority w:val="9"/>
    <w:semiHidden/>
    <w:rsid w:val="00BF4CA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C1FAF"/>
    <w:rPr>
      <w:rFonts w:asciiTheme="majorHAnsi" w:eastAsiaTheme="majorEastAsia" w:hAnsiTheme="majorHAnsi" w:cstheme="majorBidi"/>
      <w:i/>
      <w:iCs/>
      <w:color w:val="2F5496" w:themeColor="accent1" w:themeShade="BF"/>
    </w:rPr>
  </w:style>
  <w:style w:type="paragraph" w:customStyle="1" w:styleId="BasicParagraph">
    <w:name w:val="[Basic Paragraph]"/>
    <w:basedOn w:val="Normal"/>
    <w:uiPriority w:val="99"/>
    <w:rsid w:val="001A08D0"/>
    <w:pPr>
      <w:suppressAutoHyphens/>
      <w:autoSpaceDE w:val="0"/>
      <w:autoSpaceDN w:val="0"/>
      <w:adjustRightInd w:val="0"/>
      <w:spacing w:after="0" w:line="300" w:lineRule="atLeast"/>
      <w:textAlignment w:val="center"/>
    </w:pPr>
    <w:rPr>
      <w:rFonts w:cs="Mul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785619">
      <w:bodyDiv w:val="1"/>
      <w:marLeft w:val="0"/>
      <w:marRight w:val="0"/>
      <w:marTop w:val="0"/>
      <w:marBottom w:val="0"/>
      <w:divBdr>
        <w:top w:val="none" w:sz="0" w:space="0" w:color="auto"/>
        <w:left w:val="none" w:sz="0" w:space="0" w:color="auto"/>
        <w:bottom w:val="none" w:sz="0" w:space="0" w:color="auto"/>
        <w:right w:val="none" w:sz="0" w:space="0" w:color="auto"/>
      </w:divBdr>
    </w:div>
    <w:div w:id="189611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8762-6F8B-4DF6-BDB4-60CBBA0E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40</Pages>
  <Words>6084</Words>
  <Characters>34681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Grosskopf</dc:creator>
  <cp:keywords/>
  <dc:description/>
  <cp:lastModifiedBy>Gwen Grosskopf</cp:lastModifiedBy>
  <cp:revision>5</cp:revision>
  <dcterms:created xsi:type="dcterms:W3CDTF">2023-10-02T13:12:00Z</dcterms:created>
  <dcterms:modified xsi:type="dcterms:W3CDTF">2023-10-02T15:38:00Z</dcterms:modified>
</cp:coreProperties>
</file>